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32A77B" w14:textId="471335CB" w:rsidR="001F2836" w:rsidRDefault="001F2836"/>
    <w:p w14:paraId="7D3FDACB" w14:textId="07550FF1" w:rsidR="00362E1D" w:rsidRPr="0057376B" w:rsidRDefault="001F2836" w:rsidP="0057376B">
      <w:pPr>
        <w:spacing w:after="131"/>
        <w:ind w:left="46"/>
        <w:jc w:val="center"/>
      </w:pPr>
      <w:r>
        <w:rPr>
          <w:noProof/>
        </w:rPr>
        <w:drawing>
          <wp:inline distT="0" distB="0" distL="0" distR="0" wp14:anchorId="418C69E9" wp14:editId="42C7F193">
            <wp:extent cx="1720194" cy="1247140"/>
            <wp:effectExtent l="0" t="0" r="0" b="0"/>
            <wp:docPr id="2037530008" name="Picture 2037530008" descr="A brain with a circuit board&#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037530008" name="Picture 2037530008" descr="A brain with a circuit board&#10;&#10;Description automatically generated with medium confidence"/>
                    <pic:cNvPicPr/>
                  </pic:nvPicPr>
                  <pic:blipFill>
                    <a:blip r:embed="rId5"/>
                    <a:stretch>
                      <a:fillRect/>
                    </a:stretch>
                  </pic:blipFill>
                  <pic:spPr>
                    <a:xfrm>
                      <a:off x="0" y="0"/>
                      <a:ext cx="1720194" cy="1247140"/>
                    </a:xfrm>
                    <a:prstGeom prst="rect">
                      <a:avLst/>
                    </a:prstGeom>
                  </pic:spPr>
                </pic:pic>
              </a:graphicData>
            </a:graphic>
          </wp:inline>
        </w:drawing>
      </w:r>
      <w:r>
        <w:t xml:space="preserve"> </w:t>
      </w:r>
    </w:p>
    <w:p w14:paraId="6B520B21" w14:textId="77777777" w:rsidR="00755B06" w:rsidRPr="00755B06" w:rsidRDefault="00755B06" w:rsidP="00755B06">
      <w:pPr>
        <w:spacing w:after="47"/>
        <w:jc w:val="center"/>
        <w:rPr>
          <w:b/>
          <w:sz w:val="20"/>
          <w:szCs w:val="20"/>
        </w:rPr>
      </w:pPr>
    </w:p>
    <w:p w14:paraId="5BD9F311" w14:textId="5C949E51" w:rsidR="00755B06" w:rsidRDefault="001F2836" w:rsidP="00755B06">
      <w:pPr>
        <w:spacing w:after="47"/>
        <w:jc w:val="center"/>
        <w:rPr>
          <w:b/>
          <w:sz w:val="44"/>
          <w:szCs w:val="44"/>
        </w:rPr>
      </w:pPr>
      <w:r w:rsidRPr="00362E1D">
        <w:rPr>
          <w:b/>
          <w:sz w:val="44"/>
          <w:szCs w:val="44"/>
        </w:rPr>
        <w:t xml:space="preserve">Accredited </w:t>
      </w:r>
      <w:r w:rsidR="004E66EE">
        <w:rPr>
          <w:b/>
          <w:sz w:val="44"/>
          <w:szCs w:val="44"/>
        </w:rPr>
        <w:t>ADHD Programmes</w:t>
      </w:r>
    </w:p>
    <w:p w14:paraId="6224CF38" w14:textId="77777777" w:rsidR="00755B06" w:rsidRPr="003139D5" w:rsidRDefault="00755B06" w:rsidP="00755B06">
      <w:pPr>
        <w:spacing w:after="47"/>
        <w:jc w:val="center"/>
        <w:rPr>
          <w:b/>
          <w:sz w:val="24"/>
          <w:szCs w:val="24"/>
        </w:rPr>
      </w:pPr>
    </w:p>
    <w:p w14:paraId="3983A82D" w14:textId="69B22EE8" w:rsidR="004E66EE" w:rsidRPr="003139D5" w:rsidRDefault="004E66EE" w:rsidP="004E66EE">
      <w:pPr>
        <w:spacing w:after="47" w:line="257" w:lineRule="auto"/>
        <w:jc w:val="center"/>
        <w:rPr>
          <w:rFonts w:asciiTheme="minorHAnsi" w:hAnsiTheme="minorHAnsi" w:cstheme="minorHAnsi"/>
          <w:spacing w:val="-1"/>
          <w:sz w:val="24"/>
          <w:szCs w:val="24"/>
        </w:rPr>
      </w:pPr>
      <w:r w:rsidRPr="003139D5">
        <w:rPr>
          <w:rFonts w:asciiTheme="minorHAnsi" w:hAnsiTheme="minorHAnsi" w:cstheme="minorHAnsi"/>
          <w:spacing w:val="-1"/>
          <w:sz w:val="24"/>
          <w:szCs w:val="24"/>
        </w:rPr>
        <w:t>Our Accredited ADHD Programmes (for Primary School Aged Children and Secondary School Aged Children) are designed to empower Teachers and educational Support Staff with recognising and supporting school aged children within their school/education settings before, during and after an ADHD diagnosis.</w:t>
      </w:r>
    </w:p>
    <w:p w14:paraId="0940D01E" w14:textId="09461322" w:rsidR="004E66EE" w:rsidRPr="003139D5" w:rsidRDefault="004E66EE" w:rsidP="00755B06">
      <w:pPr>
        <w:spacing w:after="47" w:line="257" w:lineRule="auto"/>
        <w:jc w:val="center"/>
        <w:rPr>
          <w:rFonts w:asciiTheme="minorHAnsi" w:hAnsiTheme="minorHAnsi" w:cstheme="minorHAnsi"/>
          <w:spacing w:val="-1"/>
          <w:sz w:val="24"/>
          <w:szCs w:val="24"/>
        </w:rPr>
      </w:pPr>
      <w:r w:rsidRPr="003139D5">
        <w:rPr>
          <w:rFonts w:asciiTheme="minorHAnsi" w:hAnsiTheme="minorHAnsi" w:cstheme="minorHAnsi"/>
          <w:spacing w:val="-1"/>
          <w:sz w:val="24"/>
          <w:szCs w:val="24"/>
        </w:rPr>
        <w:t>Our programme doesn't just target the behaviour but offers in-depth knowledge on strategies for implementing change within the classroom.</w:t>
      </w:r>
      <w:r w:rsidR="0012653D">
        <w:rPr>
          <w:rFonts w:asciiTheme="minorHAnsi" w:hAnsiTheme="minorHAnsi" w:cstheme="minorHAnsi"/>
          <w:spacing w:val="-1"/>
          <w:sz w:val="24"/>
          <w:szCs w:val="24"/>
        </w:rPr>
        <w:t xml:space="preserve"> £99 per delegate.</w:t>
      </w:r>
    </w:p>
    <w:p w14:paraId="1CBF5EE9" w14:textId="77777777" w:rsidR="00755B06" w:rsidRPr="00755B06" w:rsidRDefault="00755B06" w:rsidP="00755B06">
      <w:pPr>
        <w:spacing w:after="47" w:line="257" w:lineRule="auto"/>
        <w:jc w:val="center"/>
        <w:rPr>
          <w:rFonts w:asciiTheme="minorHAnsi" w:hAnsiTheme="minorHAnsi" w:cstheme="minorHAnsi"/>
          <w:sz w:val="20"/>
          <w:szCs w:val="20"/>
        </w:rPr>
      </w:pPr>
    </w:p>
    <w:p w14:paraId="35E33BC5" w14:textId="0AD7861D" w:rsidR="00E13574" w:rsidRPr="00362E1D" w:rsidRDefault="00E13574" w:rsidP="001F2836">
      <w:pPr>
        <w:spacing w:after="47" w:line="257" w:lineRule="auto"/>
        <w:ind w:left="11" w:hanging="11"/>
        <w:jc w:val="center"/>
        <w:rPr>
          <w:b/>
          <w:bCs/>
          <w:sz w:val="44"/>
          <w:szCs w:val="44"/>
        </w:rPr>
      </w:pPr>
      <w:r w:rsidRPr="00362E1D">
        <w:rPr>
          <w:b/>
          <w:bCs/>
          <w:sz w:val="44"/>
          <w:szCs w:val="44"/>
        </w:rPr>
        <w:t>Programme Summary:</w:t>
      </w:r>
    </w:p>
    <w:p w14:paraId="2AED9B5F" w14:textId="77777777" w:rsidR="00362E1D" w:rsidRPr="00755B06" w:rsidRDefault="00362E1D" w:rsidP="001F2836">
      <w:pPr>
        <w:spacing w:after="47" w:line="257" w:lineRule="auto"/>
        <w:ind w:left="11" w:hanging="11"/>
        <w:jc w:val="center"/>
        <w:rPr>
          <w:sz w:val="20"/>
          <w:szCs w:val="20"/>
        </w:rPr>
      </w:pPr>
    </w:p>
    <w:p w14:paraId="3C1C576C" w14:textId="7AE98D46" w:rsidR="00362E1D" w:rsidRPr="00755B06" w:rsidRDefault="004E66EE" w:rsidP="00362E1D">
      <w:pPr>
        <w:pStyle w:val="ListParagraph"/>
        <w:numPr>
          <w:ilvl w:val="0"/>
          <w:numId w:val="1"/>
        </w:numPr>
        <w:spacing w:after="47" w:line="257" w:lineRule="auto"/>
        <w:rPr>
          <w:rStyle w:val="Strong"/>
          <w:b w:val="0"/>
          <w:bCs w:val="0"/>
          <w:spacing w:val="-1"/>
          <w:sz w:val="24"/>
          <w:szCs w:val="24"/>
        </w:rPr>
      </w:pPr>
      <w:r w:rsidRPr="00755B06">
        <w:rPr>
          <w:rStyle w:val="Strong"/>
          <w:spacing w:val="-1"/>
          <w:sz w:val="24"/>
          <w:szCs w:val="24"/>
        </w:rPr>
        <w:t>Understanding ADHD</w:t>
      </w:r>
      <w:r w:rsidRPr="00755B06">
        <w:rPr>
          <w:rStyle w:val="Strong"/>
          <w:b w:val="0"/>
          <w:bCs w:val="0"/>
          <w:spacing w:val="-1"/>
          <w:sz w:val="24"/>
          <w:szCs w:val="24"/>
        </w:rPr>
        <w:t xml:space="preserve"> (symptoms, </w:t>
      </w:r>
      <w:proofErr w:type="gramStart"/>
      <w:r w:rsidRPr="00755B06">
        <w:rPr>
          <w:rStyle w:val="Strong"/>
          <w:b w:val="0"/>
          <w:bCs w:val="0"/>
          <w:spacing w:val="-1"/>
          <w:sz w:val="24"/>
          <w:szCs w:val="24"/>
        </w:rPr>
        <w:t>neurobiology</w:t>
      </w:r>
      <w:proofErr w:type="gramEnd"/>
      <w:r w:rsidRPr="00755B06">
        <w:rPr>
          <w:rStyle w:val="Strong"/>
          <w:b w:val="0"/>
          <w:bCs w:val="0"/>
          <w:spacing w:val="-1"/>
          <w:sz w:val="24"/>
          <w:szCs w:val="24"/>
        </w:rPr>
        <w:t xml:space="preserve"> and common misconceptions)</w:t>
      </w:r>
    </w:p>
    <w:p w14:paraId="0FA04304" w14:textId="41422B34" w:rsidR="004E66EE" w:rsidRPr="00755B06" w:rsidRDefault="004E66EE" w:rsidP="00362E1D">
      <w:pPr>
        <w:pStyle w:val="ListParagraph"/>
        <w:numPr>
          <w:ilvl w:val="0"/>
          <w:numId w:val="1"/>
        </w:numPr>
        <w:spacing w:after="47" w:line="257" w:lineRule="auto"/>
        <w:rPr>
          <w:rStyle w:val="Strong"/>
          <w:b w:val="0"/>
          <w:bCs w:val="0"/>
          <w:spacing w:val="-1"/>
          <w:sz w:val="24"/>
          <w:szCs w:val="24"/>
        </w:rPr>
      </w:pPr>
      <w:r w:rsidRPr="00755B06">
        <w:rPr>
          <w:rStyle w:val="Strong"/>
          <w:spacing w:val="-1"/>
          <w:sz w:val="24"/>
          <w:szCs w:val="24"/>
        </w:rPr>
        <w:t>Recognising ADHD in the Classroom</w:t>
      </w:r>
      <w:r w:rsidRPr="00755B06">
        <w:rPr>
          <w:rStyle w:val="Strong"/>
          <w:b w:val="0"/>
          <w:bCs w:val="0"/>
          <w:spacing w:val="-1"/>
          <w:sz w:val="24"/>
          <w:szCs w:val="24"/>
        </w:rPr>
        <w:t xml:space="preserve"> (identifying symptoms, differences in gender, comorbid conditions)</w:t>
      </w:r>
    </w:p>
    <w:p w14:paraId="79A0C4B1" w14:textId="0D81D34C" w:rsidR="00362E1D" w:rsidRPr="00755B06" w:rsidRDefault="004E66EE" w:rsidP="00362E1D">
      <w:pPr>
        <w:pStyle w:val="ListParagraph"/>
        <w:numPr>
          <w:ilvl w:val="0"/>
          <w:numId w:val="1"/>
        </w:numPr>
        <w:spacing w:after="47" w:line="257" w:lineRule="auto"/>
        <w:rPr>
          <w:rStyle w:val="Strong"/>
          <w:b w:val="0"/>
          <w:bCs w:val="0"/>
          <w:spacing w:val="-1"/>
          <w:sz w:val="24"/>
          <w:szCs w:val="24"/>
        </w:rPr>
      </w:pPr>
      <w:r w:rsidRPr="00755B06">
        <w:rPr>
          <w:rStyle w:val="Strong"/>
          <w:spacing w:val="-1"/>
          <w:sz w:val="24"/>
          <w:szCs w:val="24"/>
        </w:rPr>
        <w:t>Strategies for instruction</w:t>
      </w:r>
      <w:r w:rsidRPr="00755B06">
        <w:rPr>
          <w:rStyle w:val="Strong"/>
          <w:b w:val="0"/>
          <w:bCs w:val="0"/>
          <w:spacing w:val="-1"/>
          <w:sz w:val="24"/>
          <w:szCs w:val="24"/>
        </w:rPr>
        <w:t xml:space="preserve"> (adapting teaching methods, lesson planning, classroom management techniques)</w:t>
      </w:r>
    </w:p>
    <w:p w14:paraId="33245F40" w14:textId="26D4ED45" w:rsidR="00362E1D" w:rsidRPr="00755B06" w:rsidRDefault="004E66EE" w:rsidP="00362E1D">
      <w:pPr>
        <w:pStyle w:val="ListParagraph"/>
        <w:numPr>
          <w:ilvl w:val="0"/>
          <w:numId w:val="1"/>
        </w:numPr>
        <w:spacing w:after="47" w:line="257" w:lineRule="auto"/>
        <w:rPr>
          <w:rStyle w:val="Strong"/>
          <w:b w:val="0"/>
          <w:bCs w:val="0"/>
          <w:spacing w:val="-1"/>
          <w:sz w:val="24"/>
          <w:szCs w:val="24"/>
        </w:rPr>
      </w:pPr>
      <w:r w:rsidRPr="00755B06">
        <w:rPr>
          <w:rStyle w:val="Strong"/>
          <w:spacing w:val="-1"/>
          <w:sz w:val="24"/>
          <w:szCs w:val="24"/>
        </w:rPr>
        <w:t>Behavioural Interventions</w:t>
      </w:r>
      <w:r w:rsidRPr="00755B06">
        <w:rPr>
          <w:rStyle w:val="Strong"/>
          <w:b w:val="0"/>
          <w:bCs w:val="0"/>
          <w:spacing w:val="-1"/>
          <w:sz w:val="24"/>
          <w:szCs w:val="24"/>
        </w:rPr>
        <w:t xml:space="preserve"> (positive reinforcement, behaviour modification strategies, collaborative problem solving)</w:t>
      </w:r>
    </w:p>
    <w:p w14:paraId="10C73662" w14:textId="27398331" w:rsidR="00362E1D" w:rsidRPr="00755B06" w:rsidRDefault="004E66EE" w:rsidP="0057376B">
      <w:pPr>
        <w:pStyle w:val="NormalWeb"/>
        <w:numPr>
          <w:ilvl w:val="0"/>
          <w:numId w:val="1"/>
        </w:numPr>
        <w:spacing w:before="0" w:beforeAutospacing="0" w:after="0" w:afterAutospacing="0"/>
        <w:rPr>
          <w:rStyle w:val="Strong"/>
          <w:rFonts w:ascii="Calibri" w:hAnsi="Calibri" w:cs="Calibri"/>
          <w:color w:val="000000"/>
          <w:spacing w:val="-1"/>
        </w:rPr>
      </w:pPr>
      <w:r w:rsidRPr="00755B06">
        <w:rPr>
          <w:rStyle w:val="Strong"/>
          <w:rFonts w:ascii="Calibri" w:hAnsi="Calibri" w:cs="Calibri"/>
          <w:color w:val="000000"/>
          <w:spacing w:val="-1"/>
        </w:rPr>
        <w:t>Academic Supports</w:t>
      </w:r>
      <w:r w:rsidRPr="00755B06">
        <w:rPr>
          <w:rStyle w:val="Strong"/>
          <w:rFonts w:ascii="Calibri" w:hAnsi="Calibri" w:cs="Calibri"/>
          <w:b w:val="0"/>
          <w:bCs w:val="0"/>
          <w:color w:val="000000"/>
          <w:spacing w:val="-1"/>
        </w:rPr>
        <w:t xml:space="preserve"> </w:t>
      </w:r>
      <w:r w:rsidRPr="00755B06">
        <w:rPr>
          <w:rStyle w:val="Strong"/>
          <w:rFonts w:ascii="Calibri" w:hAnsi="Calibri" w:cs="Calibri"/>
          <w:color w:val="000000"/>
          <w:spacing w:val="-1"/>
        </w:rPr>
        <w:t>and</w:t>
      </w:r>
      <w:r w:rsidR="00C94E24" w:rsidRPr="00755B06">
        <w:rPr>
          <w:rStyle w:val="Strong"/>
          <w:rFonts w:ascii="Calibri" w:hAnsi="Calibri" w:cs="Calibri"/>
          <w:color w:val="000000"/>
          <w:spacing w:val="-1"/>
        </w:rPr>
        <w:t xml:space="preserve"> Accommodations </w:t>
      </w:r>
      <w:r w:rsidR="00C94E24" w:rsidRPr="00755B06">
        <w:rPr>
          <w:rStyle w:val="Strong"/>
          <w:rFonts w:ascii="Calibri" w:hAnsi="Calibri" w:cs="Calibri"/>
          <w:b w:val="0"/>
          <w:bCs w:val="0"/>
          <w:color w:val="000000"/>
          <w:spacing w:val="-1"/>
        </w:rPr>
        <w:t>(individualised supports, accommodations, organisational skills)</w:t>
      </w:r>
    </w:p>
    <w:p w14:paraId="6D304950" w14:textId="3074238E" w:rsidR="00C94E24" w:rsidRPr="00755B06" w:rsidRDefault="00C94E24" w:rsidP="0057376B">
      <w:pPr>
        <w:pStyle w:val="NormalWeb"/>
        <w:numPr>
          <w:ilvl w:val="0"/>
          <w:numId w:val="1"/>
        </w:numPr>
        <w:spacing w:before="0" w:beforeAutospacing="0" w:after="0" w:afterAutospacing="0"/>
        <w:rPr>
          <w:rStyle w:val="Strong"/>
          <w:rFonts w:ascii="Calibri" w:hAnsi="Calibri" w:cs="Calibri"/>
          <w:b w:val="0"/>
          <w:bCs w:val="0"/>
          <w:color w:val="000000"/>
          <w:spacing w:val="-1"/>
        </w:rPr>
      </w:pPr>
      <w:r w:rsidRPr="00755B06">
        <w:rPr>
          <w:rStyle w:val="Strong"/>
          <w:rFonts w:ascii="Calibri" w:hAnsi="Calibri" w:cs="Calibri"/>
          <w:color w:val="000000"/>
          <w:spacing w:val="-1"/>
        </w:rPr>
        <w:t xml:space="preserve">Social and Emotional Support </w:t>
      </w:r>
      <w:r w:rsidRPr="00755B06">
        <w:rPr>
          <w:rStyle w:val="Strong"/>
          <w:rFonts w:ascii="Calibri" w:hAnsi="Calibri" w:cs="Calibri"/>
          <w:b w:val="0"/>
          <w:bCs w:val="0"/>
          <w:color w:val="000000"/>
          <w:spacing w:val="-1"/>
        </w:rPr>
        <w:t>(fostering social skills, emotional regulation, building self-esteem)</w:t>
      </w:r>
    </w:p>
    <w:p w14:paraId="5B48A99A" w14:textId="515281D9" w:rsidR="00C94E24" w:rsidRPr="00755B06" w:rsidRDefault="00C94E24" w:rsidP="0057376B">
      <w:pPr>
        <w:pStyle w:val="NormalWeb"/>
        <w:numPr>
          <w:ilvl w:val="0"/>
          <w:numId w:val="1"/>
        </w:numPr>
        <w:spacing w:before="0" w:beforeAutospacing="0" w:after="0" w:afterAutospacing="0"/>
        <w:rPr>
          <w:rStyle w:val="Strong"/>
          <w:rFonts w:ascii="Calibri" w:hAnsi="Calibri" w:cs="Calibri"/>
          <w:b w:val="0"/>
          <w:bCs w:val="0"/>
          <w:color w:val="000000"/>
          <w:spacing w:val="-1"/>
        </w:rPr>
      </w:pPr>
      <w:r w:rsidRPr="00755B06">
        <w:rPr>
          <w:rStyle w:val="Strong"/>
          <w:rFonts w:ascii="Calibri" w:hAnsi="Calibri" w:cs="Calibri"/>
          <w:color w:val="000000"/>
          <w:spacing w:val="-1"/>
        </w:rPr>
        <w:t xml:space="preserve">Communication with Parents </w:t>
      </w:r>
      <w:r w:rsidRPr="00755B06">
        <w:rPr>
          <w:rStyle w:val="Strong"/>
          <w:rFonts w:ascii="Calibri" w:hAnsi="Calibri" w:cs="Calibri"/>
          <w:b w:val="0"/>
          <w:bCs w:val="0"/>
          <w:color w:val="000000"/>
          <w:spacing w:val="-1"/>
        </w:rPr>
        <w:t>(building partnerships, providing resources</w:t>
      </w:r>
      <w:r w:rsidR="00755B06" w:rsidRPr="00755B06">
        <w:rPr>
          <w:rStyle w:val="Strong"/>
          <w:rFonts w:ascii="Calibri" w:hAnsi="Calibri" w:cs="Calibri"/>
          <w:b w:val="0"/>
          <w:bCs w:val="0"/>
          <w:color w:val="000000"/>
          <w:spacing w:val="-1"/>
        </w:rPr>
        <w:t>, engaging in the educational process)</w:t>
      </w:r>
    </w:p>
    <w:p w14:paraId="1949A19F" w14:textId="4B85697A" w:rsidR="0057376B" w:rsidRPr="0057376B" w:rsidRDefault="0057376B" w:rsidP="0057376B">
      <w:pPr>
        <w:pStyle w:val="NormalWeb"/>
        <w:spacing w:before="0" w:beforeAutospacing="0" w:after="0" w:afterAutospacing="0"/>
        <w:rPr>
          <w:rFonts w:ascii="Calibri" w:hAnsi="Calibri" w:cs="Calibri"/>
          <w:b/>
          <w:bCs/>
          <w:color w:val="000000"/>
          <w:spacing w:val="-1"/>
          <w:sz w:val="36"/>
          <w:szCs w:val="36"/>
        </w:rPr>
      </w:pPr>
    </w:p>
    <w:p w14:paraId="014448C1" w14:textId="45DD80B0" w:rsidR="00755B06" w:rsidRPr="00892A5F" w:rsidRDefault="00A7356A" w:rsidP="00892A5F">
      <w:pPr>
        <w:spacing w:after="47" w:line="257" w:lineRule="auto"/>
        <w:ind w:left="11" w:hanging="11"/>
        <w:rPr>
          <w:b/>
          <w:bCs/>
          <w:sz w:val="24"/>
          <w:szCs w:val="24"/>
        </w:rPr>
      </w:pPr>
      <w:r w:rsidRPr="00892A5F">
        <w:rPr>
          <w:b/>
          <w:bCs/>
          <w:sz w:val="24"/>
          <w:szCs w:val="24"/>
        </w:rPr>
        <w:t xml:space="preserve">      For Primary School Aged Children:  </w:t>
      </w:r>
      <w:r w:rsidR="00892A5F">
        <w:rPr>
          <w:b/>
          <w:bCs/>
          <w:sz w:val="24"/>
          <w:szCs w:val="24"/>
        </w:rPr>
        <w:tab/>
      </w:r>
      <w:r w:rsidR="00892A5F">
        <w:rPr>
          <w:b/>
          <w:bCs/>
          <w:sz w:val="24"/>
          <w:szCs w:val="24"/>
        </w:rPr>
        <w:tab/>
      </w:r>
      <w:r w:rsidRPr="00892A5F">
        <w:rPr>
          <w:b/>
          <w:bCs/>
          <w:sz w:val="24"/>
          <w:szCs w:val="24"/>
        </w:rPr>
        <w:t>For Secondary</w:t>
      </w:r>
      <w:r w:rsidR="00892A5F" w:rsidRPr="00892A5F">
        <w:rPr>
          <w:b/>
          <w:bCs/>
          <w:sz w:val="24"/>
          <w:szCs w:val="24"/>
        </w:rPr>
        <w:t xml:space="preserve"> &amp; Post-16 </w:t>
      </w:r>
      <w:r w:rsidRPr="00892A5F">
        <w:rPr>
          <w:b/>
          <w:bCs/>
          <w:sz w:val="24"/>
          <w:szCs w:val="24"/>
        </w:rPr>
        <w:t>Aged Children:</w:t>
      </w:r>
    </w:p>
    <w:p w14:paraId="4941B8F0" w14:textId="1C010A49" w:rsidR="00892A5F" w:rsidRDefault="00892A5F" w:rsidP="00892A5F">
      <w:pPr>
        <w:pStyle w:val="NormalWeb"/>
        <w:rPr>
          <w:noProof/>
        </w:rPr>
      </w:pPr>
      <w:r>
        <w:rPr>
          <w:noProof/>
        </w:rPr>
        <mc:AlternateContent>
          <mc:Choice Requires="wps">
            <w:drawing>
              <wp:anchor distT="45720" distB="45720" distL="114300" distR="114300" simplePos="0" relativeHeight="251659264" behindDoc="0" locked="0" layoutInCell="1" allowOverlap="1" wp14:anchorId="5464FBD7" wp14:editId="38273E10">
                <wp:simplePos x="0" y="0"/>
                <wp:positionH relativeFrom="column">
                  <wp:posOffset>588010</wp:posOffset>
                </wp:positionH>
                <wp:positionV relativeFrom="paragraph">
                  <wp:posOffset>158750</wp:posOffset>
                </wp:positionV>
                <wp:extent cx="1390650" cy="12954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1295400"/>
                        </a:xfrm>
                        <a:prstGeom prst="rect">
                          <a:avLst/>
                        </a:prstGeom>
                        <a:solidFill>
                          <a:srgbClr val="FFFFFF"/>
                        </a:solidFill>
                        <a:ln w="9525">
                          <a:noFill/>
                          <a:miter lim="800000"/>
                          <a:headEnd/>
                          <a:tailEnd/>
                        </a:ln>
                      </wps:spPr>
                      <wps:txbx>
                        <w:txbxContent>
                          <w:p w14:paraId="44C60A63" w14:textId="6AEA2FFD" w:rsidR="00892A5F" w:rsidRDefault="00892A5F">
                            <w:r>
                              <w:rPr>
                                <w:noProof/>
                              </w:rPr>
                              <w:drawing>
                                <wp:inline distT="0" distB="0" distL="0" distR="0" wp14:anchorId="353FF10D" wp14:editId="0F8F9A97">
                                  <wp:extent cx="1181100" cy="1181100"/>
                                  <wp:effectExtent l="0" t="0" r="0" b="0"/>
                                  <wp:docPr id="1475865178" name="Picture 5" descr="A qr code with black dots&#10;&#10;Description automatically generated">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865178" name="Picture 5" descr="A qr code with black dots&#10;&#10;Description automatically generated">
                                            <a:hlinkClick r:id="rId6"/>
                                          </pic:cNvPr>
                                          <pic:cNvPicPr/>
                                        </pic:nvPicPr>
                                        <pic:blipFill>
                                          <a:blip r:embed="rId7">
                                            <a:extLst>
                                              <a:ext uri="{28A0092B-C50C-407E-A947-70E740481C1C}">
                                                <a14:useLocalDpi xmlns:a14="http://schemas.microsoft.com/office/drawing/2010/main" val="0"/>
                                              </a:ext>
                                            </a:extLst>
                                          </a:blip>
                                          <a:stretch>
                                            <a:fillRect/>
                                          </a:stretch>
                                        </pic:blipFill>
                                        <pic:spPr>
                                          <a:xfrm>
                                            <a:off x="0" y="0"/>
                                            <a:ext cx="1181100" cy="11811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64FBD7" id="_x0000_t202" coordsize="21600,21600" o:spt="202" path="m,l,21600r21600,l21600,xe">
                <v:stroke joinstyle="miter"/>
                <v:path gradientshapeok="t" o:connecttype="rect"/>
              </v:shapetype>
              <v:shape id="Text Box 2" o:spid="_x0000_s1026" type="#_x0000_t202" style="position:absolute;margin-left:46.3pt;margin-top:12.5pt;width:109.5pt;height:10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" stroked="f">
                <v:textbox>
                  <w:txbxContent>
                    <w:p w14:paraId="44C60A63" w14:textId="6AEA2FFD" w:rsidR="00892A5F" w:rsidRDefault="00892A5F">
                      <w:r>
                        <w:rPr>
                          <w:noProof/>
                        </w:rPr>
                        <w:drawing>
                          <wp:inline distT="0" distB="0" distL="0" distR="0" wp14:anchorId="353FF10D" wp14:editId="0F8F9A97">
                            <wp:extent cx="1181100" cy="1181100"/>
                            <wp:effectExtent l="0" t="0" r="0" b="0"/>
                            <wp:docPr id="1475865178" name="Picture 5" descr="A qr code with black dots&#10;&#10;Description automatically generated">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865178" name="Picture 5" descr="A qr code with black dots&#10;&#10;Description automatically generated">
                                      <a:hlinkClick r:id="rId6"/>
                                    </pic:cNvPr>
                                    <pic:cNvPicPr/>
                                  </pic:nvPicPr>
                                  <pic:blipFill>
                                    <a:blip r:embed="rId7">
                                      <a:extLst>
                                        <a:ext uri="{28A0092B-C50C-407E-A947-70E740481C1C}">
                                          <a14:useLocalDpi xmlns:a14="http://schemas.microsoft.com/office/drawing/2010/main" val="0"/>
                                        </a:ext>
                                      </a:extLst>
                                    </a:blip>
                                    <a:stretch>
                                      <a:fillRect/>
                                    </a:stretch>
                                  </pic:blipFill>
                                  <pic:spPr>
                                    <a:xfrm>
                                      <a:off x="0" y="0"/>
                                      <a:ext cx="1181100" cy="1181100"/>
                                    </a:xfrm>
                                    <a:prstGeom prst="rect">
                                      <a:avLst/>
                                    </a:prstGeom>
                                  </pic:spPr>
                                </pic:pic>
                              </a:graphicData>
                            </a:graphic>
                          </wp:inline>
                        </w:drawing>
                      </w:r>
                    </w:p>
                  </w:txbxContent>
                </v:textbox>
                <w10:wrap type="square"/>
              </v:shape>
            </w:pict>
          </mc:Fallback>
        </mc:AlternateContent>
      </w:r>
      <w:r>
        <w:rPr>
          <w:noProof/>
        </w:rPr>
        <mc:AlternateContent>
          <mc:Choice Requires="wps">
            <w:drawing>
              <wp:anchor distT="45720" distB="45720" distL="114300" distR="114300" simplePos="0" relativeHeight="251661312" behindDoc="0" locked="0" layoutInCell="1" allowOverlap="1" wp14:anchorId="43CA088A" wp14:editId="4BF8F951">
                <wp:simplePos x="0" y="0"/>
                <wp:positionH relativeFrom="column">
                  <wp:posOffset>3692525</wp:posOffset>
                </wp:positionH>
                <wp:positionV relativeFrom="paragraph">
                  <wp:posOffset>158750</wp:posOffset>
                </wp:positionV>
                <wp:extent cx="1381125" cy="1285875"/>
                <wp:effectExtent l="0" t="0" r="9525" b="9525"/>
                <wp:wrapSquare wrapText="bothSides"/>
                <wp:docPr id="8375775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1285875"/>
                        </a:xfrm>
                        <a:prstGeom prst="rect">
                          <a:avLst/>
                        </a:prstGeom>
                        <a:solidFill>
                          <a:srgbClr val="FFFFFF"/>
                        </a:solidFill>
                        <a:ln w="9525">
                          <a:noFill/>
                          <a:miter lim="800000"/>
                          <a:headEnd/>
                          <a:tailEnd/>
                        </a:ln>
                      </wps:spPr>
                      <wps:txbx>
                        <w:txbxContent>
                          <w:p w14:paraId="659B17AC" w14:textId="136E831B" w:rsidR="00892A5F" w:rsidRDefault="00481BA6">
                            <w:r>
                              <w:rPr>
                                <w:noProof/>
                              </w:rPr>
                              <w:drawing>
                                <wp:inline distT="0" distB="0" distL="0" distR="0" wp14:anchorId="11A85BAF" wp14:editId="351A8810">
                                  <wp:extent cx="1185545" cy="1185545"/>
                                  <wp:effectExtent l="0" t="0" r="0" b="0"/>
                                  <wp:docPr id="282355709" name="Picture 1" descr="A qr code with black dots&#10;&#10;Description automatically generate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355709" name="Picture 1" descr="A qr code with black dots&#10;&#10;Description automatically generated">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1185545" cy="118554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CA088A" id="_x0000_s1027" type="#_x0000_t202" style="position:absolute;margin-left:290.75pt;margin-top:12.5pt;width:108.75pt;height:101.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" stroked="f">
                <v:textbox>
                  <w:txbxContent>
                    <w:p w14:paraId="659B17AC" w14:textId="136E831B" w:rsidR="00892A5F" w:rsidRDefault="00481BA6">
                      <w:r>
                        <w:rPr>
                          <w:noProof/>
                        </w:rPr>
                        <w:drawing>
                          <wp:inline distT="0" distB="0" distL="0" distR="0" wp14:anchorId="11A85BAF" wp14:editId="351A8810">
                            <wp:extent cx="1185545" cy="1185545"/>
                            <wp:effectExtent l="0" t="0" r="0" b="0"/>
                            <wp:docPr id="282355709" name="Picture 1" descr="A qr code with black dots&#10;&#10;Description automatically generate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355709" name="Picture 1" descr="A qr code with black dots&#10;&#10;Description automatically generated">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1185545" cy="1185545"/>
                                    </a:xfrm>
                                    <a:prstGeom prst="rect">
                                      <a:avLst/>
                                    </a:prstGeom>
                                  </pic:spPr>
                                </pic:pic>
                              </a:graphicData>
                            </a:graphic>
                          </wp:inline>
                        </w:drawing>
                      </w:r>
                    </w:p>
                  </w:txbxContent>
                </v:textbox>
                <w10:wrap type="square"/>
              </v:shape>
            </w:pict>
          </mc:Fallback>
        </mc:AlternateContent>
      </w:r>
      <w:r w:rsidR="00A7356A">
        <w:rPr>
          <w:noProof/>
        </w:rPr>
        <w:t xml:space="preserve">                </w:t>
      </w:r>
    </w:p>
    <w:p w14:paraId="24C3B101" w14:textId="77777777" w:rsidR="00892A5F" w:rsidRDefault="00892A5F" w:rsidP="00892A5F">
      <w:pPr>
        <w:pStyle w:val="NormalWeb"/>
        <w:rPr>
          <w:noProof/>
        </w:rPr>
      </w:pPr>
    </w:p>
    <w:p w14:paraId="3E216F1D" w14:textId="77777777" w:rsidR="00892A5F" w:rsidRDefault="00892A5F" w:rsidP="00892A5F">
      <w:pPr>
        <w:pStyle w:val="NormalWeb"/>
        <w:rPr>
          <w:noProof/>
        </w:rPr>
      </w:pPr>
    </w:p>
    <w:p w14:paraId="32138AF2" w14:textId="77777777" w:rsidR="00892A5F" w:rsidRDefault="00892A5F" w:rsidP="00892A5F">
      <w:pPr>
        <w:pStyle w:val="NormalWeb"/>
        <w:rPr>
          <w:noProof/>
        </w:rPr>
      </w:pPr>
      <w:r>
        <w:rPr>
          <w:noProof/>
        </w:rPr>
        <w:tab/>
      </w:r>
      <w:r>
        <w:rPr>
          <w:noProof/>
        </w:rPr>
        <w:tab/>
      </w:r>
      <w:r>
        <w:rPr>
          <w:noProof/>
        </w:rPr>
        <w:tab/>
      </w:r>
    </w:p>
    <w:p w14:paraId="2DD90D79" w14:textId="27959F78" w:rsidR="00755B06" w:rsidRDefault="00892A5F" w:rsidP="00892A5F">
      <w:pPr>
        <w:pStyle w:val="NormalWeb"/>
      </w:pPr>
      <w:r>
        <w:rPr>
          <w:noProof/>
        </w:rPr>
        <w:tab/>
      </w:r>
    </w:p>
    <w:p w14:paraId="6FA9CD78" w14:textId="073B33B5" w:rsidR="00C864A2" w:rsidRPr="00A7356A" w:rsidRDefault="00000000" w:rsidP="00A7356A">
      <w:pPr>
        <w:jc w:val="center"/>
        <w:rPr>
          <w:sz w:val="24"/>
          <w:szCs w:val="24"/>
        </w:rPr>
      </w:pPr>
      <w:hyperlink r:id="rId10" w:history="1">
        <w:r w:rsidR="00A7356A" w:rsidRPr="00A7356A">
          <w:rPr>
            <w:rStyle w:val="Hyperlink"/>
            <w:sz w:val="24"/>
            <w:szCs w:val="24"/>
          </w:rPr>
          <w:t>www.theautismtrainingnetwork.com</w:t>
        </w:r>
      </w:hyperlink>
    </w:p>
    <w:sectPr w:rsidR="00C864A2" w:rsidRPr="00A7356A">
      <w:pgSz w:w="11904" w:h="16838"/>
      <w:pgMar w:top="708" w:right="1455" w:bottom="480" w:left="145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797226"/>
    <w:multiLevelType w:val="hybridMultilevel"/>
    <w:tmpl w:val="BA2A4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2C0ADF"/>
    <w:multiLevelType w:val="multilevel"/>
    <w:tmpl w:val="6FCE8B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FFB224E"/>
    <w:multiLevelType w:val="hybridMultilevel"/>
    <w:tmpl w:val="7FF8B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A33394"/>
    <w:multiLevelType w:val="hybridMultilevel"/>
    <w:tmpl w:val="EEBE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0723742">
    <w:abstractNumId w:val="2"/>
  </w:num>
  <w:num w:numId="2" w16cid:durableId="245070893">
    <w:abstractNumId w:val="3"/>
  </w:num>
  <w:num w:numId="3" w16cid:durableId="922643323">
    <w:abstractNumId w:val="0"/>
  </w:num>
  <w:num w:numId="4" w16cid:durableId="13086253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10A"/>
    <w:rsid w:val="0003782B"/>
    <w:rsid w:val="0005358A"/>
    <w:rsid w:val="00072805"/>
    <w:rsid w:val="00096917"/>
    <w:rsid w:val="0012653D"/>
    <w:rsid w:val="001D129A"/>
    <w:rsid w:val="001F2836"/>
    <w:rsid w:val="00220320"/>
    <w:rsid w:val="00292A0A"/>
    <w:rsid w:val="002B6DD5"/>
    <w:rsid w:val="003139D5"/>
    <w:rsid w:val="00362E1D"/>
    <w:rsid w:val="003A2E07"/>
    <w:rsid w:val="00481BA6"/>
    <w:rsid w:val="004C56F5"/>
    <w:rsid w:val="004E66EE"/>
    <w:rsid w:val="00513D5D"/>
    <w:rsid w:val="0057376B"/>
    <w:rsid w:val="005C5530"/>
    <w:rsid w:val="006B4B21"/>
    <w:rsid w:val="006D1474"/>
    <w:rsid w:val="007125B7"/>
    <w:rsid w:val="00755B06"/>
    <w:rsid w:val="007907A9"/>
    <w:rsid w:val="00793289"/>
    <w:rsid w:val="0080374B"/>
    <w:rsid w:val="008820E9"/>
    <w:rsid w:val="00892A5F"/>
    <w:rsid w:val="009F03A5"/>
    <w:rsid w:val="00A7356A"/>
    <w:rsid w:val="00B3510A"/>
    <w:rsid w:val="00C51A5C"/>
    <w:rsid w:val="00C864A2"/>
    <w:rsid w:val="00C94E24"/>
    <w:rsid w:val="00D2151F"/>
    <w:rsid w:val="00D24EB3"/>
    <w:rsid w:val="00D5517E"/>
    <w:rsid w:val="00E13574"/>
    <w:rsid w:val="00EE405F"/>
    <w:rsid w:val="00EF0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13D67"/>
  <w15:docId w15:val="{79DCFB65-C2CD-4A9E-AA2E-B6DA3F3C5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358A"/>
    <w:rPr>
      <w:color w:val="0563C1" w:themeColor="hyperlink"/>
      <w:u w:val="single"/>
    </w:rPr>
  </w:style>
  <w:style w:type="character" w:styleId="UnresolvedMention">
    <w:name w:val="Unresolved Mention"/>
    <w:basedOn w:val="DefaultParagraphFont"/>
    <w:uiPriority w:val="99"/>
    <w:semiHidden/>
    <w:unhideWhenUsed/>
    <w:rsid w:val="0005358A"/>
    <w:rPr>
      <w:color w:val="605E5C"/>
      <w:shd w:val="clear" w:color="auto" w:fill="E1DFDD"/>
    </w:rPr>
  </w:style>
  <w:style w:type="character" w:styleId="Strong">
    <w:name w:val="Strong"/>
    <w:basedOn w:val="DefaultParagraphFont"/>
    <w:uiPriority w:val="22"/>
    <w:qFormat/>
    <w:rsid w:val="00362E1D"/>
    <w:rPr>
      <w:b/>
      <w:bCs/>
    </w:rPr>
  </w:style>
  <w:style w:type="paragraph" w:styleId="ListParagraph">
    <w:name w:val="List Paragraph"/>
    <w:basedOn w:val="Normal"/>
    <w:uiPriority w:val="34"/>
    <w:qFormat/>
    <w:rsid w:val="00362E1D"/>
    <w:pPr>
      <w:ind w:left="720"/>
      <w:contextualSpacing/>
    </w:pPr>
  </w:style>
  <w:style w:type="paragraph" w:styleId="NormalWeb">
    <w:name w:val="Normal (Web)"/>
    <w:basedOn w:val="Normal"/>
    <w:uiPriority w:val="99"/>
    <w:unhideWhenUsed/>
    <w:rsid w:val="00362E1D"/>
    <w:pPr>
      <w:spacing w:before="100" w:beforeAutospacing="1" w:after="100" w:afterAutospacing="1" w:line="240" w:lineRule="auto"/>
    </w:pPr>
    <w:rPr>
      <w:rFonts w:ascii="Times New Roman" w:eastAsia="Times New Roman" w:hAnsi="Times New Roman" w:cs="Times New Roman"/>
      <w:color w:val="auto"/>
      <w:kern w:val="0"/>
      <w:sz w:val="24"/>
      <w:szCs w:val="24"/>
      <w14:ligatures w14:val="none"/>
    </w:rPr>
  </w:style>
  <w:style w:type="paragraph" w:styleId="NoSpacing">
    <w:name w:val="No Spacing"/>
    <w:uiPriority w:val="1"/>
    <w:qFormat/>
    <w:rsid w:val="00755B06"/>
    <w:pPr>
      <w:spacing w:after="0" w:line="240" w:lineRule="auto"/>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6952123">
      <w:bodyDiv w:val="1"/>
      <w:marLeft w:val="0"/>
      <w:marRight w:val="0"/>
      <w:marTop w:val="0"/>
      <w:marBottom w:val="0"/>
      <w:divBdr>
        <w:top w:val="none" w:sz="0" w:space="0" w:color="auto"/>
        <w:left w:val="none" w:sz="0" w:space="0" w:color="auto"/>
        <w:bottom w:val="none" w:sz="0" w:space="0" w:color="auto"/>
        <w:right w:val="none" w:sz="0" w:space="0" w:color="auto"/>
      </w:divBdr>
    </w:div>
    <w:div w:id="1248878413">
      <w:bodyDiv w:val="1"/>
      <w:marLeft w:val="0"/>
      <w:marRight w:val="0"/>
      <w:marTop w:val="0"/>
      <w:marBottom w:val="0"/>
      <w:divBdr>
        <w:top w:val="none" w:sz="0" w:space="0" w:color="auto"/>
        <w:left w:val="none" w:sz="0" w:space="0" w:color="auto"/>
        <w:bottom w:val="none" w:sz="0" w:space="0" w:color="auto"/>
        <w:right w:val="none" w:sz="0" w:space="0" w:color="auto"/>
      </w:divBdr>
    </w:div>
    <w:div w:id="1364012562">
      <w:bodyDiv w:val="1"/>
      <w:marLeft w:val="0"/>
      <w:marRight w:val="0"/>
      <w:marTop w:val="0"/>
      <w:marBottom w:val="0"/>
      <w:divBdr>
        <w:top w:val="none" w:sz="0" w:space="0" w:color="auto"/>
        <w:left w:val="none" w:sz="0" w:space="0" w:color="auto"/>
        <w:bottom w:val="none" w:sz="0" w:space="0" w:color="auto"/>
        <w:right w:val="none" w:sz="0" w:space="0" w:color="auto"/>
      </w:divBdr>
    </w:div>
    <w:div w:id="1365206520">
      <w:bodyDiv w:val="1"/>
      <w:marLeft w:val="0"/>
      <w:marRight w:val="0"/>
      <w:marTop w:val="0"/>
      <w:marBottom w:val="0"/>
      <w:divBdr>
        <w:top w:val="none" w:sz="0" w:space="0" w:color="auto"/>
        <w:left w:val="none" w:sz="0" w:space="0" w:color="auto"/>
        <w:bottom w:val="none" w:sz="0" w:space="0" w:color="auto"/>
        <w:right w:val="none" w:sz="0" w:space="0" w:color="auto"/>
      </w:divBdr>
    </w:div>
    <w:div w:id="14525491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he-autism-training-network-ltd.cademy.co.uk/accredited-adhd-programme-for-secondary-school-aged-children"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e-autism-training-network-ltd.cademy.co.uk/accredited-adhd-programme-for-primary-school-aged-children" TargetMode="External"/><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hyperlink" Target="http://www.theautismtrainingnetwork.com"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Pages>
  <Words>210</Words>
  <Characters>1201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Enquiries Enquiries</dc:creator>
  <cp:keywords/>
  <cp:lastModifiedBy>Enquiries Enquiries</cp:lastModifiedBy>
  <cp:revision>7</cp:revision>
  <dcterms:created xsi:type="dcterms:W3CDTF">2024-05-07T11:37:00Z</dcterms:created>
  <dcterms:modified xsi:type="dcterms:W3CDTF">2024-05-16T11:36:00Z</dcterms:modified>
</cp:coreProperties>
</file>