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968"/>
        <w:tblW w:w="0" w:type="auto"/>
        <w:tblLook w:val="04A0" w:firstRow="1" w:lastRow="0" w:firstColumn="1" w:lastColumn="0" w:noHBand="0" w:noVBand="1"/>
      </w:tblPr>
      <w:tblGrid>
        <w:gridCol w:w="1775"/>
        <w:gridCol w:w="2191"/>
        <w:gridCol w:w="2208"/>
        <w:gridCol w:w="2206"/>
        <w:gridCol w:w="2205"/>
        <w:gridCol w:w="2480"/>
        <w:gridCol w:w="2234"/>
      </w:tblGrid>
      <w:tr w:rsidR="001D1704" w:rsidRPr="001D1704" w14:paraId="1B0D63AA" w14:textId="77777777" w:rsidTr="002B7AC7">
        <w:tc>
          <w:tcPr>
            <w:tcW w:w="1775" w:type="dxa"/>
          </w:tcPr>
          <w:p w14:paraId="57B8FDE1" w14:textId="506D3B26" w:rsidR="001D1704" w:rsidRPr="001D1704" w:rsidRDefault="001D1704" w:rsidP="001D170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bookmarkStart w:id="0" w:name="_Hlk239834193"/>
          </w:p>
        </w:tc>
        <w:tc>
          <w:tcPr>
            <w:tcW w:w="4399" w:type="dxa"/>
            <w:gridSpan w:val="2"/>
          </w:tcPr>
          <w:p w14:paraId="6EF08D88" w14:textId="1274E190" w:rsidR="001D1704" w:rsidRPr="001D1704" w:rsidRDefault="001D1704" w:rsidP="001D1704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1D1704">
              <w:rPr>
                <w:rFonts w:ascii="Century Gothic" w:hAnsi="Century Gothic"/>
                <w:b/>
                <w:sz w:val="18"/>
                <w:szCs w:val="18"/>
              </w:rPr>
              <w:t xml:space="preserve">Autumn – </w:t>
            </w:r>
            <w:r w:rsidR="00932336">
              <w:rPr>
                <w:rFonts w:ascii="Century Gothic" w:hAnsi="Century Gothic"/>
                <w:b/>
                <w:sz w:val="18"/>
                <w:szCs w:val="18"/>
              </w:rPr>
              <w:t>Romans in Italy</w:t>
            </w:r>
          </w:p>
        </w:tc>
        <w:tc>
          <w:tcPr>
            <w:tcW w:w="4411" w:type="dxa"/>
            <w:gridSpan w:val="2"/>
          </w:tcPr>
          <w:p w14:paraId="1D7290B8" w14:textId="24BA21DE" w:rsidR="001D1704" w:rsidRPr="001D1704" w:rsidRDefault="001D1704" w:rsidP="001D1704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1D1704">
              <w:rPr>
                <w:rFonts w:ascii="Century Gothic" w:hAnsi="Century Gothic"/>
                <w:b/>
                <w:sz w:val="18"/>
                <w:szCs w:val="18"/>
              </w:rPr>
              <w:t>Spring –</w:t>
            </w:r>
            <w:r w:rsidR="00330D34">
              <w:rPr>
                <w:rFonts w:ascii="Century Gothic" w:hAnsi="Century Gothic"/>
                <w:b/>
                <w:sz w:val="18"/>
                <w:szCs w:val="18"/>
              </w:rPr>
              <w:t xml:space="preserve"> </w:t>
            </w:r>
            <w:r w:rsidR="00932336">
              <w:rPr>
                <w:rFonts w:ascii="Century Gothic" w:hAnsi="Century Gothic"/>
                <w:b/>
                <w:sz w:val="18"/>
                <w:szCs w:val="18"/>
              </w:rPr>
              <w:t>Romans in Britain</w:t>
            </w:r>
          </w:p>
        </w:tc>
        <w:tc>
          <w:tcPr>
            <w:tcW w:w="4714" w:type="dxa"/>
            <w:gridSpan w:val="2"/>
          </w:tcPr>
          <w:p w14:paraId="4F26B57D" w14:textId="77777777" w:rsidR="001D1704" w:rsidRPr="001D1704" w:rsidRDefault="001D1704" w:rsidP="001D1704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1D1704">
              <w:rPr>
                <w:rFonts w:ascii="Century Gothic" w:hAnsi="Century Gothic"/>
                <w:b/>
                <w:sz w:val="18"/>
                <w:szCs w:val="18"/>
              </w:rPr>
              <w:t xml:space="preserve">Summer – </w:t>
            </w:r>
            <w:r w:rsidR="00330D34">
              <w:rPr>
                <w:rFonts w:ascii="Century Gothic" w:hAnsi="Century Gothic"/>
                <w:b/>
                <w:sz w:val="18"/>
                <w:szCs w:val="18"/>
              </w:rPr>
              <w:t>Maya</w:t>
            </w:r>
          </w:p>
        </w:tc>
      </w:tr>
      <w:tr w:rsidR="001D1704" w:rsidRPr="001D1704" w14:paraId="155D98C7" w14:textId="77777777" w:rsidTr="002B7AC7">
        <w:tc>
          <w:tcPr>
            <w:tcW w:w="1775" w:type="dxa"/>
          </w:tcPr>
          <w:p w14:paraId="6BB52FC5" w14:textId="77777777" w:rsidR="001D1704" w:rsidRPr="001D1704" w:rsidRDefault="001D1704" w:rsidP="001D1704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1D1704">
              <w:rPr>
                <w:rFonts w:ascii="Century Gothic" w:hAnsi="Century Gothic"/>
                <w:b/>
                <w:sz w:val="18"/>
                <w:szCs w:val="18"/>
              </w:rPr>
              <w:t>Science</w:t>
            </w:r>
          </w:p>
        </w:tc>
        <w:tc>
          <w:tcPr>
            <w:tcW w:w="4399" w:type="dxa"/>
            <w:gridSpan w:val="2"/>
          </w:tcPr>
          <w:p w14:paraId="0B5AFC63" w14:textId="4033606A" w:rsidR="009D7496" w:rsidRDefault="009D7496" w:rsidP="009D7496">
            <w:pPr>
              <w:pStyle w:val="TableParagraph"/>
              <w:ind w:right="284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Group and classify living </w:t>
            </w:r>
            <w:proofErr w:type="gramStart"/>
            <w:r>
              <w:rPr>
                <w:rFonts w:ascii="Century Gothic" w:hAnsi="Century Gothic"/>
                <w:sz w:val="18"/>
                <w:szCs w:val="18"/>
              </w:rPr>
              <w:t xml:space="preserve">things  </w:t>
            </w:r>
            <w:r w:rsidRPr="009D7496">
              <w:rPr>
                <w:rFonts w:ascii="Century Gothic" w:hAnsi="Century Gothic"/>
                <w:color w:val="92D050"/>
                <w:sz w:val="18"/>
                <w:szCs w:val="18"/>
              </w:rPr>
              <w:t>(</w:t>
            </w:r>
            <w:proofErr w:type="gramEnd"/>
            <w:r w:rsidRPr="009D7496">
              <w:rPr>
                <w:rFonts w:ascii="Century Gothic" w:hAnsi="Century Gothic"/>
                <w:color w:val="92D050"/>
                <w:sz w:val="18"/>
                <w:szCs w:val="18"/>
              </w:rPr>
              <w:t>5 lessons</w:t>
            </w:r>
            <w:r>
              <w:rPr>
                <w:rFonts w:ascii="Century Gothic" w:hAnsi="Century Gothic"/>
                <w:sz w:val="18"/>
                <w:szCs w:val="18"/>
              </w:rPr>
              <w:t>)</w:t>
            </w:r>
          </w:p>
          <w:p w14:paraId="3E4FC8EA" w14:textId="77777777" w:rsidR="00A977AB" w:rsidRDefault="00A977AB" w:rsidP="001D170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14:paraId="2DEDFF26" w14:textId="5EF632A4" w:rsidR="00363637" w:rsidRPr="00A977AB" w:rsidRDefault="00A977AB" w:rsidP="001D1704">
            <w:pPr>
              <w:jc w:val="center"/>
              <w:rPr>
                <w:rFonts w:ascii="Century Gothic" w:hAnsi="Century Gothic"/>
                <w:color w:val="7030A0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Data Collection A - biology </w:t>
            </w:r>
            <w:r w:rsidRPr="009D7496">
              <w:rPr>
                <w:rFonts w:ascii="Century Gothic" w:hAnsi="Century Gothic"/>
                <w:color w:val="92D050"/>
                <w:sz w:val="18"/>
                <w:szCs w:val="18"/>
              </w:rPr>
              <w:t>(2 lessons)</w:t>
            </w:r>
            <w:r>
              <w:rPr>
                <w:rFonts w:ascii="Century Gothic" w:hAnsi="Century Gothic"/>
                <w:color w:val="92D050"/>
                <w:sz w:val="18"/>
                <w:szCs w:val="18"/>
              </w:rPr>
              <w:t xml:space="preserve"> </w:t>
            </w:r>
            <w:r w:rsidRPr="00A977AB">
              <w:rPr>
                <w:rFonts w:ascii="Century Gothic" w:hAnsi="Century Gothic"/>
                <w:color w:val="7030A0"/>
                <w:sz w:val="18"/>
                <w:szCs w:val="18"/>
              </w:rPr>
              <w:t>Link to Rivers field trip</w:t>
            </w:r>
          </w:p>
          <w:p w14:paraId="230512D3" w14:textId="77777777" w:rsidR="00A977AB" w:rsidRDefault="00A977AB" w:rsidP="001D170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14:paraId="5239D8C4" w14:textId="15DB8EE1" w:rsidR="00330D34" w:rsidRDefault="009D7496" w:rsidP="001D170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330D34">
              <w:rPr>
                <w:rFonts w:ascii="Century Gothic" w:hAnsi="Century Gothic"/>
                <w:sz w:val="18"/>
                <w:szCs w:val="18"/>
              </w:rPr>
              <w:t>States of matter (Solids, liquids, gases)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and the</w:t>
            </w:r>
          </w:p>
          <w:p w14:paraId="3FBE5B0E" w14:textId="7BC22588" w:rsidR="009D7496" w:rsidRDefault="009D7496" w:rsidP="001D170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Water Cycle </w:t>
            </w:r>
            <w:r w:rsidRPr="009D7496">
              <w:rPr>
                <w:rFonts w:ascii="Century Gothic" w:hAnsi="Century Gothic"/>
                <w:color w:val="92D050"/>
                <w:sz w:val="18"/>
                <w:szCs w:val="18"/>
              </w:rPr>
              <w:t>(10 lessons)</w:t>
            </w:r>
          </w:p>
          <w:p w14:paraId="3EB756DB" w14:textId="77777777" w:rsidR="009D7496" w:rsidRDefault="009D7496" w:rsidP="001D170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14:paraId="1E621000" w14:textId="61BFC073" w:rsidR="009D7496" w:rsidRPr="001D1704" w:rsidRDefault="009D7496" w:rsidP="001D170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411" w:type="dxa"/>
            <w:gridSpan w:val="2"/>
          </w:tcPr>
          <w:p w14:paraId="183FE160" w14:textId="10BC9939" w:rsidR="006C1FC5" w:rsidRDefault="006C1FC5" w:rsidP="006C1FC5">
            <w:pPr>
              <w:pStyle w:val="TableParagraph"/>
              <w:ind w:right="284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Data Collection B - biology </w:t>
            </w:r>
            <w:r w:rsidRPr="009D7496">
              <w:rPr>
                <w:rFonts w:ascii="Century Gothic" w:hAnsi="Century Gothic"/>
                <w:color w:val="92D050"/>
                <w:sz w:val="18"/>
                <w:szCs w:val="18"/>
              </w:rPr>
              <w:t xml:space="preserve">(2 lessons) </w:t>
            </w:r>
          </w:p>
          <w:p w14:paraId="0B3AB837" w14:textId="77777777" w:rsidR="006C1FC5" w:rsidRDefault="006C1FC5" w:rsidP="009D7496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14:paraId="0D21D7AD" w14:textId="65B5D1B3" w:rsidR="009D7496" w:rsidRDefault="009D7496" w:rsidP="009D7496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Sound </w:t>
            </w:r>
            <w:r w:rsidRPr="009D7496">
              <w:rPr>
                <w:rFonts w:ascii="Century Gothic" w:hAnsi="Century Gothic"/>
                <w:color w:val="92D050"/>
                <w:sz w:val="18"/>
                <w:szCs w:val="18"/>
              </w:rPr>
              <w:t>(8 lessons)</w:t>
            </w:r>
          </w:p>
          <w:p w14:paraId="5163B6DA" w14:textId="77777777" w:rsidR="009D7496" w:rsidRDefault="009D7496" w:rsidP="009D7496">
            <w:pPr>
              <w:pStyle w:val="TableParagraph"/>
              <w:ind w:right="284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14:paraId="55DFF5B1" w14:textId="499E0986" w:rsidR="009D7496" w:rsidRDefault="009D7496" w:rsidP="009D7496">
            <w:pPr>
              <w:pStyle w:val="TableParagraph"/>
              <w:ind w:right="284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Electricity </w:t>
            </w:r>
            <w:r w:rsidRPr="009D7496">
              <w:rPr>
                <w:rFonts w:ascii="Century Gothic" w:hAnsi="Century Gothic"/>
                <w:color w:val="92D050"/>
                <w:sz w:val="18"/>
                <w:szCs w:val="18"/>
              </w:rPr>
              <w:t>(5 lessons)</w:t>
            </w:r>
          </w:p>
          <w:p w14:paraId="15B3A0FC" w14:textId="77777777" w:rsidR="006C1FC5" w:rsidRDefault="006C1FC5" w:rsidP="006C1FC5">
            <w:pPr>
              <w:pStyle w:val="TableParagraph"/>
              <w:ind w:right="284"/>
              <w:jc w:val="center"/>
              <w:rPr>
                <w:rFonts w:ascii="Century Gothic" w:hAnsi="Century Gothic"/>
                <w:sz w:val="18"/>
                <w:szCs w:val="20"/>
              </w:rPr>
            </w:pPr>
          </w:p>
          <w:p w14:paraId="28E1AD58" w14:textId="753F4F90" w:rsidR="006C1FC5" w:rsidRPr="006C1FC5" w:rsidRDefault="006C1FC5" w:rsidP="006C1FC5">
            <w:pPr>
              <w:pStyle w:val="TableParagraph"/>
              <w:ind w:right="284"/>
              <w:jc w:val="center"/>
              <w:rPr>
                <w:rFonts w:ascii="Century Gothic" w:hAnsi="Century Gothic"/>
                <w:i/>
                <w:iCs/>
                <w:color w:val="7030A0"/>
                <w:sz w:val="18"/>
                <w:szCs w:val="20"/>
              </w:rPr>
            </w:pPr>
            <w:r>
              <w:rPr>
                <w:rFonts w:ascii="Century Gothic" w:hAnsi="Century Gothic"/>
                <w:sz w:val="18"/>
                <w:szCs w:val="20"/>
              </w:rPr>
              <w:t xml:space="preserve">Deforestation </w:t>
            </w:r>
            <w:r w:rsidRPr="009D7496">
              <w:rPr>
                <w:rFonts w:ascii="Century Gothic" w:hAnsi="Century Gothic"/>
                <w:color w:val="92D050"/>
                <w:sz w:val="18"/>
                <w:szCs w:val="20"/>
              </w:rPr>
              <w:t>(2 lessons)</w:t>
            </w:r>
            <w:r>
              <w:rPr>
                <w:rFonts w:ascii="Century Gothic" w:hAnsi="Century Gothic"/>
                <w:color w:val="92D050"/>
                <w:sz w:val="18"/>
                <w:szCs w:val="20"/>
              </w:rPr>
              <w:t xml:space="preserve"> </w:t>
            </w:r>
            <w:r w:rsidRPr="006C1FC5">
              <w:rPr>
                <w:rFonts w:ascii="Century Gothic" w:hAnsi="Century Gothic"/>
                <w:i/>
                <w:iCs/>
                <w:color w:val="7030A0"/>
                <w:sz w:val="18"/>
                <w:szCs w:val="20"/>
              </w:rPr>
              <w:t>Leads into Habitats</w:t>
            </w:r>
          </w:p>
          <w:p w14:paraId="0EC5E128" w14:textId="77777777" w:rsidR="009D7496" w:rsidRDefault="009D7496" w:rsidP="006C1FC5">
            <w:pPr>
              <w:pStyle w:val="TableParagraph"/>
              <w:ind w:right="284"/>
              <w:rPr>
                <w:rFonts w:ascii="Century Gothic" w:hAnsi="Century Gothic"/>
                <w:sz w:val="18"/>
                <w:szCs w:val="18"/>
              </w:rPr>
            </w:pPr>
          </w:p>
          <w:p w14:paraId="0B9BE9E5" w14:textId="515DD605" w:rsidR="001D1704" w:rsidRPr="001D1704" w:rsidRDefault="001D1704" w:rsidP="006C1FC5">
            <w:pPr>
              <w:pStyle w:val="TableParagraph"/>
              <w:ind w:right="284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714" w:type="dxa"/>
            <w:gridSpan w:val="2"/>
          </w:tcPr>
          <w:p w14:paraId="06476B07" w14:textId="63D0F025" w:rsidR="0036500F" w:rsidRDefault="0036500F" w:rsidP="00AB358A">
            <w:pPr>
              <w:pStyle w:val="TableParagraph"/>
              <w:jc w:val="center"/>
              <w:rPr>
                <w:rFonts w:ascii="Century Gothic" w:hAnsi="Century Gothic"/>
                <w:sz w:val="18"/>
                <w:szCs w:val="20"/>
              </w:rPr>
            </w:pPr>
            <w:r w:rsidRPr="0036500F">
              <w:rPr>
                <w:rFonts w:ascii="Century Gothic" w:hAnsi="Century Gothic"/>
                <w:sz w:val="18"/>
                <w:szCs w:val="20"/>
              </w:rPr>
              <w:t>Habitats</w:t>
            </w:r>
            <w:r w:rsidR="00AB358A">
              <w:rPr>
                <w:rFonts w:ascii="Century Gothic" w:hAnsi="Century Gothic"/>
                <w:sz w:val="18"/>
                <w:szCs w:val="20"/>
              </w:rPr>
              <w:t xml:space="preserve"> </w:t>
            </w:r>
            <w:r w:rsidR="009D7496" w:rsidRPr="009D7496">
              <w:rPr>
                <w:rFonts w:ascii="Century Gothic" w:hAnsi="Century Gothic"/>
                <w:color w:val="92D050"/>
                <w:sz w:val="18"/>
                <w:szCs w:val="20"/>
              </w:rPr>
              <w:t>(4 lessons)</w:t>
            </w:r>
          </w:p>
          <w:p w14:paraId="66CA14D4" w14:textId="77777777" w:rsidR="009D7496" w:rsidRDefault="009D7496" w:rsidP="006C1FC5">
            <w:pPr>
              <w:pStyle w:val="TableParagraph"/>
              <w:ind w:right="106"/>
              <w:rPr>
                <w:rFonts w:ascii="Century Gothic" w:hAnsi="Century Gothic"/>
                <w:sz w:val="18"/>
                <w:szCs w:val="20"/>
              </w:rPr>
            </w:pPr>
          </w:p>
          <w:p w14:paraId="4E5FC782" w14:textId="77777777" w:rsidR="00AC0402" w:rsidRDefault="00AC0402" w:rsidP="00AC0402">
            <w:pPr>
              <w:pStyle w:val="TableParagraph"/>
              <w:jc w:val="center"/>
              <w:rPr>
                <w:rFonts w:ascii="Century Gothic" w:hAnsi="Century Gothic"/>
                <w:sz w:val="18"/>
                <w:szCs w:val="20"/>
              </w:rPr>
            </w:pPr>
            <w:r>
              <w:rPr>
                <w:rFonts w:ascii="Century Gothic" w:hAnsi="Century Gothic"/>
                <w:sz w:val="18"/>
                <w:szCs w:val="20"/>
              </w:rPr>
              <w:t xml:space="preserve">Food Chains </w:t>
            </w:r>
            <w:r w:rsidRPr="009D7496">
              <w:rPr>
                <w:rFonts w:ascii="Century Gothic" w:hAnsi="Century Gothic"/>
                <w:color w:val="92D050"/>
                <w:sz w:val="18"/>
                <w:szCs w:val="20"/>
              </w:rPr>
              <w:t>(4 lessons)</w:t>
            </w:r>
          </w:p>
          <w:p w14:paraId="005A780C" w14:textId="77777777" w:rsidR="00AC0402" w:rsidRDefault="00AC0402" w:rsidP="00AC0402">
            <w:pPr>
              <w:pStyle w:val="TableParagraph"/>
              <w:ind w:right="106"/>
              <w:jc w:val="center"/>
              <w:rPr>
                <w:rFonts w:ascii="Century Gothic" w:hAnsi="Century Gothic"/>
                <w:sz w:val="18"/>
                <w:szCs w:val="20"/>
              </w:rPr>
            </w:pPr>
          </w:p>
          <w:p w14:paraId="6BE895DB" w14:textId="7CEBE26D" w:rsidR="009D7496" w:rsidRDefault="00DF077C" w:rsidP="00AC0402">
            <w:pPr>
              <w:pStyle w:val="TableParagraph"/>
              <w:ind w:right="106"/>
              <w:jc w:val="center"/>
              <w:rPr>
                <w:rFonts w:ascii="Century Gothic" w:hAnsi="Century Gothic"/>
                <w:sz w:val="18"/>
                <w:szCs w:val="20"/>
              </w:rPr>
            </w:pPr>
            <w:r>
              <w:rPr>
                <w:rFonts w:ascii="Century Gothic" w:hAnsi="Century Gothic"/>
                <w:sz w:val="18"/>
                <w:szCs w:val="20"/>
              </w:rPr>
              <w:t>The Digestive System</w:t>
            </w:r>
            <w:r w:rsidR="009D7496">
              <w:rPr>
                <w:rFonts w:ascii="Century Gothic" w:hAnsi="Century Gothic"/>
                <w:sz w:val="18"/>
                <w:szCs w:val="20"/>
              </w:rPr>
              <w:t xml:space="preserve"> </w:t>
            </w:r>
            <w:r w:rsidR="009D7496" w:rsidRPr="009D7496">
              <w:rPr>
                <w:rFonts w:ascii="Century Gothic" w:hAnsi="Century Gothic"/>
                <w:color w:val="92D050"/>
                <w:sz w:val="18"/>
                <w:szCs w:val="20"/>
              </w:rPr>
              <w:t>(7 lessons)</w:t>
            </w:r>
          </w:p>
          <w:p w14:paraId="0A9B583F" w14:textId="77777777" w:rsidR="009D7496" w:rsidRDefault="009D7496" w:rsidP="009D7496">
            <w:pPr>
              <w:pStyle w:val="TableParagraph"/>
              <w:jc w:val="center"/>
              <w:rPr>
                <w:rFonts w:ascii="Century Gothic" w:hAnsi="Century Gothic"/>
                <w:sz w:val="18"/>
                <w:szCs w:val="20"/>
              </w:rPr>
            </w:pPr>
          </w:p>
          <w:p w14:paraId="21EEDB71" w14:textId="77777777" w:rsidR="006C1FC5" w:rsidRDefault="009D7496" w:rsidP="006C1FC5">
            <w:pPr>
              <w:pStyle w:val="TableParagraph"/>
              <w:ind w:right="284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20"/>
              </w:rPr>
              <w:t>Data Collection C</w:t>
            </w:r>
            <w:r w:rsidR="006C1FC5">
              <w:rPr>
                <w:rFonts w:ascii="Century Gothic" w:hAnsi="Century Gothic"/>
                <w:sz w:val="18"/>
                <w:szCs w:val="20"/>
              </w:rPr>
              <w:t xml:space="preserve"> - biology</w:t>
            </w:r>
            <w:r>
              <w:rPr>
                <w:rFonts w:ascii="Century Gothic" w:hAnsi="Century Gothic"/>
                <w:sz w:val="18"/>
                <w:szCs w:val="20"/>
              </w:rPr>
              <w:t xml:space="preserve"> </w:t>
            </w:r>
            <w:r w:rsidRPr="009D7496">
              <w:rPr>
                <w:rFonts w:ascii="Century Gothic" w:hAnsi="Century Gothic"/>
                <w:color w:val="92D050"/>
                <w:sz w:val="18"/>
                <w:szCs w:val="20"/>
              </w:rPr>
              <w:t>(3 lessons)</w:t>
            </w:r>
            <w:r w:rsidR="006C1FC5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14:paraId="3F239772" w14:textId="77777777" w:rsidR="006C1FC5" w:rsidRDefault="006C1FC5" w:rsidP="006C1FC5">
            <w:pPr>
              <w:pStyle w:val="TableParagraph"/>
              <w:ind w:right="284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14:paraId="77DA8642" w14:textId="5375B7E5" w:rsidR="00AB358A" w:rsidRPr="006C1FC5" w:rsidRDefault="006C1FC5" w:rsidP="006C1FC5">
            <w:pPr>
              <w:pStyle w:val="TableParagraph"/>
              <w:ind w:right="284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Sustainable energy </w:t>
            </w:r>
            <w:r w:rsidRPr="009D7496">
              <w:rPr>
                <w:rFonts w:ascii="Century Gothic" w:hAnsi="Century Gothic"/>
                <w:color w:val="92D050"/>
                <w:sz w:val="18"/>
                <w:szCs w:val="18"/>
              </w:rPr>
              <w:t>(2 lessons)</w:t>
            </w:r>
          </w:p>
        </w:tc>
      </w:tr>
      <w:tr w:rsidR="00330D34" w:rsidRPr="001D1704" w14:paraId="4F61E8BA" w14:textId="77777777" w:rsidTr="002B7AC7">
        <w:tc>
          <w:tcPr>
            <w:tcW w:w="1775" w:type="dxa"/>
          </w:tcPr>
          <w:p w14:paraId="42BAB514" w14:textId="77777777" w:rsidR="00330D34" w:rsidRPr="001D1704" w:rsidRDefault="00330D34" w:rsidP="00330D34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1D1704">
              <w:rPr>
                <w:rFonts w:ascii="Century Gothic" w:hAnsi="Century Gothic"/>
                <w:b/>
                <w:sz w:val="18"/>
                <w:szCs w:val="18"/>
              </w:rPr>
              <w:t>History</w:t>
            </w:r>
          </w:p>
        </w:tc>
        <w:tc>
          <w:tcPr>
            <w:tcW w:w="4399" w:type="dxa"/>
            <w:gridSpan w:val="2"/>
          </w:tcPr>
          <w:p w14:paraId="0FC18F3E" w14:textId="1C23947B" w:rsidR="00330D34" w:rsidRPr="001D1704" w:rsidRDefault="00932336" w:rsidP="00330D3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Romans </w:t>
            </w:r>
            <w:r w:rsidR="00A71240">
              <w:rPr>
                <w:rFonts w:ascii="Century Gothic" w:hAnsi="Century Gothic"/>
                <w:sz w:val="18"/>
                <w:szCs w:val="18"/>
              </w:rPr>
              <w:t>(general)</w:t>
            </w:r>
          </w:p>
        </w:tc>
        <w:tc>
          <w:tcPr>
            <w:tcW w:w="4411" w:type="dxa"/>
            <w:gridSpan w:val="2"/>
          </w:tcPr>
          <w:p w14:paraId="3B0822C1" w14:textId="77777777" w:rsidR="00330D34" w:rsidRDefault="00932336" w:rsidP="00330D3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Romans in Britain</w:t>
            </w:r>
          </w:p>
          <w:p w14:paraId="0FA1023C" w14:textId="68A9825F" w:rsidR="00A71240" w:rsidRPr="009D7496" w:rsidRDefault="00A71240" w:rsidP="00330D34">
            <w:pPr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9D7496">
              <w:rPr>
                <w:rFonts w:ascii="Century Gothic" w:hAnsi="Century Gothic"/>
                <w:b/>
                <w:bCs/>
                <w:sz w:val="18"/>
                <w:szCs w:val="18"/>
              </w:rPr>
              <w:t xml:space="preserve">Field Study:  Verulamium </w:t>
            </w:r>
          </w:p>
        </w:tc>
        <w:tc>
          <w:tcPr>
            <w:tcW w:w="4714" w:type="dxa"/>
            <w:gridSpan w:val="2"/>
          </w:tcPr>
          <w:p w14:paraId="2EDF80EE" w14:textId="77777777" w:rsidR="00330D34" w:rsidRPr="001D1704" w:rsidRDefault="0036500F" w:rsidP="00330D3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The May</w:t>
            </w:r>
            <w:r w:rsidR="000D14A5">
              <w:rPr>
                <w:rFonts w:ascii="Century Gothic" w:hAnsi="Century Gothic"/>
                <w:sz w:val="18"/>
                <w:szCs w:val="18"/>
              </w:rPr>
              <w:t>a</w:t>
            </w:r>
          </w:p>
        </w:tc>
      </w:tr>
      <w:tr w:rsidR="002B7AC7" w:rsidRPr="001D1704" w14:paraId="2ADEB89D" w14:textId="77777777" w:rsidTr="002B7AC7">
        <w:tc>
          <w:tcPr>
            <w:tcW w:w="1775" w:type="dxa"/>
          </w:tcPr>
          <w:p w14:paraId="7A29FF3C" w14:textId="77777777" w:rsidR="002B7AC7" w:rsidRPr="001D1704" w:rsidRDefault="002B7AC7" w:rsidP="00330D34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1D1704">
              <w:rPr>
                <w:rFonts w:ascii="Century Gothic" w:hAnsi="Century Gothic"/>
                <w:b/>
                <w:sz w:val="18"/>
                <w:szCs w:val="18"/>
              </w:rPr>
              <w:t>Geography</w:t>
            </w:r>
          </w:p>
        </w:tc>
        <w:tc>
          <w:tcPr>
            <w:tcW w:w="8810" w:type="dxa"/>
            <w:gridSpan w:val="4"/>
          </w:tcPr>
          <w:p w14:paraId="524C92ED" w14:textId="0BE46C2B" w:rsidR="002B7AC7" w:rsidRDefault="002B7AC7" w:rsidP="00330D3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Rivers, Rainforests and</w:t>
            </w:r>
          </w:p>
          <w:p w14:paraId="60372E8F" w14:textId="5E176F42" w:rsidR="002B7AC7" w:rsidRPr="001D1704" w:rsidRDefault="002B7AC7" w:rsidP="00330D3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South America</w:t>
            </w:r>
          </w:p>
        </w:tc>
        <w:tc>
          <w:tcPr>
            <w:tcW w:w="4714" w:type="dxa"/>
            <w:gridSpan w:val="2"/>
          </w:tcPr>
          <w:p w14:paraId="400214A4" w14:textId="1F60AFD2" w:rsidR="002B7AC7" w:rsidRPr="001D1704" w:rsidRDefault="002B7AC7" w:rsidP="00330D3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USA</w:t>
            </w:r>
          </w:p>
        </w:tc>
      </w:tr>
      <w:tr w:rsidR="00373C6C" w:rsidRPr="001D1704" w14:paraId="5F785184" w14:textId="77777777" w:rsidTr="002B7AC7">
        <w:tc>
          <w:tcPr>
            <w:tcW w:w="1775" w:type="dxa"/>
          </w:tcPr>
          <w:p w14:paraId="3D5D1B21" w14:textId="77777777" w:rsidR="00373C6C" w:rsidRPr="001D1704" w:rsidRDefault="00373C6C" w:rsidP="00373C6C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1D1704">
              <w:rPr>
                <w:rFonts w:ascii="Century Gothic" w:hAnsi="Century Gothic"/>
                <w:b/>
                <w:sz w:val="18"/>
                <w:szCs w:val="18"/>
              </w:rPr>
              <w:t>Art</w:t>
            </w:r>
          </w:p>
        </w:tc>
        <w:tc>
          <w:tcPr>
            <w:tcW w:w="4399" w:type="dxa"/>
            <w:gridSpan w:val="2"/>
          </w:tcPr>
          <w:p w14:paraId="37E68E64" w14:textId="2EBE353C" w:rsidR="00373C6C" w:rsidRPr="006C1FC5" w:rsidRDefault="00373C6C" w:rsidP="00373C6C">
            <w:pPr>
              <w:jc w:val="center"/>
              <w:rPr>
                <w:rFonts w:ascii="Century Gothic" w:hAnsi="Century Gothic"/>
                <w:color w:val="7030A0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Painting and mixed media: Light and </w:t>
            </w:r>
            <w:proofErr w:type="gramStart"/>
            <w:r>
              <w:rPr>
                <w:rFonts w:ascii="Century Gothic" w:hAnsi="Century Gothic"/>
                <w:sz w:val="18"/>
                <w:szCs w:val="18"/>
              </w:rPr>
              <w:t>dark  -</w:t>
            </w:r>
            <w:proofErr w:type="gramEnd"/>
            <w:r>
              <w:rPr>
                <w:rFonts w:ascii="Century Gothic" w:hAnsi="Century Gothic"/>
                <w:sz w:val="18"/>
                <w:szCs w:val="18"/>
              </w:rPr>
              <w:t xml:space="preserve"> still life </w:t>
            </w:r>
            <w:r w:rsidRPr="005420B8">
              <w:rPr>
                <w:rFonts w:ascii="Century Gothic" w:hAnsi="Century Gothic"/>
                <w:color w:val="92D050"/>
                <w:sz w:val="18"/>
                <w:szCs w:val="18"/>
              </w:rPr>
              <w:t>(</w:t>
            </w:r>
            <w:r w:rsidR="00515E9F">
              <w:rPr>
                <w:rFonts w:ascii="Century Gothic" w:hAnsi="Century Gothic"/>
                <w:color w:val="92D050"/>
                <w:sz w:val="18"/>
                <w:szCs w:val="18"/>
              </w:rPr>
              <w:t>5</w:t>
            </w:r>
            <w:r w:rsidRPr="005420B8">
              <w:rPr>
                <w:rFonts w:ascii="Century Gothic" w:hAnsi="Century Gothic"/>
                <w:color w:val="92D050"/>
                <w:sz w:val="18"/>
                <w:szCs w:val="18"/>
              </w:rPr>
              <w:t xml:space="preserve"> lessons)</w:t>
            </w:r>
            <w:r w:rsidR="006C1FC5">
              <w:rPr>
                <w:rFonts w:ascii="Century Gothic" w:hAnsi="Century Gothic"/>
                <w:color w:val="92D050"/>
                <w:sz w:val="18"/>
                <w:szCs w:val="18"/>
              </w:rPr>
              <w:t xml:space="preserve"> </w:t>
            </w:r>
            <w:r w:rsidR="006C1FC5">
              <w:rPr>
                <w:rFonts w:ascii="Century Gothic" w:hAnsi="Century Gothic"/>
                <w:color w:val="7030A0"/>
                <w:sz w:val="18"/>
                <w:szCs w:val="18"/>
              </w:rPr>
              <w:t>Link to Rainforests</w:t>
            </w:r>
          </w:p>
          <w:p w14:paraId="22F15E28" w14:textId="77777777" w:rsidR="00373C6C" w:rsidRDefault="00373C6C" w:rsidP="00373C6C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14:paraId="20B5F77B" w14:textId="350BD6EC" w:rsidR="00373C6C" w:rsidRPr="001D1704" w:rsidRDefault="00515E9F" w:rsidP="00373C6C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Drawing, explore, tone texture and proportion</w:t>
            </w:r>
            <w:r w:rsidR="00373C6C">
              <w:rPr>
                <w:rFonts w:ascii="Century Gothic" w:hAnsi="Century Gothic"/>
                <w:sz w:val="18"/>
                <w:szCs w:val="18"/>
              </w:rPr>
              <w:t xml:space="preserve"> – whole class project: the course of a river on a map </w:t>
            </w:r>
            <w:r w:rsidR="00373C6C" w:rsidRPr="00A71240">
              <w:rPr>
                <w:rFonts w:ascii="Century Gothic" w:hAnsi="Century Gothic"/>
                <w:b/>
                <w:bCs/>
                <w:sz w:val="18"/>
                <w:szCs w:val="18"/>
              </w:rPr>
              <w:t>(Art Day)</w:t>
            </w:r>
            <w:r w:rsidR="00373C6C">
              <w:rPr>
                <w:rFonts w:ascii="Century Gothic" w:hAnsi="Century Gothic"/>
                <w:b/>
                <w:bCs/>
                <w:sz w:val="18"/>
                <w:szCs w:val="18"/>
              </w:rPr>
              <w:t xml:space="preserve"> </w:t>
            </w:r>
            <w:r w:rsidR="00373C6C" w:rsidRPr="005420B8">
              <w:rPr>
                <w:rFonts w:ascii="Century Gothic" w:hAnsi="Century Gothic"/>
                <w:color w:val="92D050"/>
                <w:sz w:val="18"/>
                <w:szCs w:val="18"/>
              </w:rPr>
              <w:t>(5 lessons)</w:t>
            </w:r>
            <w:r w:rsidR="006C1FC5">
              <w:rPr>
                <w:rFonts w:ascii="Century Gothic" w:hAnsi="Century Gothic"/>
                <w:color w:val="92D050"/>
                <w:sz w:val="18"/>
                <w:szCs w:val="18"/>
              </w:rPr>
              <w:t xml:space="preserve"> </w:t>
            </w:r>
            <w:r w:rsidR="006C1FC5" w:rsidRPr="006C1FC5">
              <w:rPr>
                <w:rFonts w:ascii="Century Gothic" w:hAnsi="Century Gothic"/>
                <w:color w:val="7030A0"/>
                <w:sz w:val="18"/>
                <w:szCs w:val="18"/>
              </w:rPr>
              <w:t>Link to Rivers</w:t>
            </w:r>
          </w:p>
        </w:tc>
        <w:tc>
          <w:tcPr>
            <w:tcW w:w="4411" w:type="dxa"/>
            <w:gridSpan w:val="2"/>
          </w:tcPr>
          <w:p w14:paraId="23EC68C6" w14:textId="42E68DD6" w:rsidR="00373C6C" w:rsidRDefault="00373C6C" w:rsidP="00373C6C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Sculpture and mega materials </w:t>
            </w:r>
            <w:r w:rsidRPr="005420B8">
              <w:rPr>
                <w:rFonts w:ascii="Century Gothic" w:hAnsi="Century Gothic"/>
                <w:color w:val="92D050"/>
                <w:sz w:val="18"/>
                <w:szCs w:val="18"/>
              </w:rPr>
              <w:t>(5 lessons)</w:t>
            </w:r>
          </w:p>
          <w:p w14:paraId="155598E1" w14:textId="21DC2542" w:rsidR="00373C6C" w:rsidRPr="001D1704" w:rsidRDefault="00373C6C" w:rsidP="00373C6C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714" w:type="dxa"/>
            <w:gridSpan w:val="2"/>
          </w:tcPr>
          <w:p w14:paraId="422CD974" w14:textId="6B0F688A" w:rsidR="00373C6C" w:rsidRDefault="00373C6C" w:rsidP="00373C6C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Craft and design: Fabric and nature </w:t>
            </w:r>
            <w:r w:rsidR="006C1FC5">
              <w:rPr>
                <w:rFonts w:ascii="Century Gothic" w:hAnsi="Century Gothic"/>
                <w:sz w:val="18"/>
                <w:szCs w:val="18"/>
              </w:rPr>
              <w:t xml:space="preserve">– fabric design: repeating patterns </w:t>
            </w:r>
            <w:r w:rsidRPr="005420B8">
              <w:rPr>
                <w:rFonts w:ascii="Century Gothic" w:hAnsi="Century Gothic"/>
                <w:color w:val="92D050"/>
                <w:sz w:val="18"/>
                <w:szCs w:val="18"/>
              </w:rPr>
              <w:t>(5 lessons)</w:t>
            </w:r>
          </w:p>
          <w:p w14:paraId="4D9EFE52" w14:textId="77777777" w:rsidR="00373C6C" w:rsidRDefault="00373C6C" w:rsidP="00373C6C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14:paraId="39BE9574" w14:textId="2463F330" w:rsidR="00373C6C" w:rsidRPr="001D1704" w:rsidRDefault="006C1FC5" w:rsidP="00373C6C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6C1FC5">
              <w:rPr>
                <w:rFonts w:ascii="Century Gothic" w:hAnsi="Century Gothic"/>
                <w:color w:val="7030A0"/>
                <w:sz w:val="18"/>
                <w:szCs w:val="18"/>
              </w:rPr>
              <w:t>Link to habitats</w:t>
            </w:r>
          </w:p>
        </w:tc>
      </w:tr>
      <w:tr w:rsidR="00373C6C" w:rsidRPr="001D1704" w14:paraId="5D115B16" w14:textId="77777777" w:rsidTr="002B7AC7">
        <w:tc>
          <w:tcPr>
            <w:tcW w:w="1775" w:type="dxa"/>
          </w:tcPr>
          <w:p w14:paraId="25DC0EA5" w14:textId="77777777" w:rsidR="00373C6C" w:rsidRPr="001D1704" w:rsidRDefault="00373C6C" w:rsidP="00373C6C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1D1704">
              <w:rPr>
                <w:rFonts w:ascii="Century Gothic" w:hAnsi="Century Gothic"/>
                <w:b/>
                <w:sz w:val="18"/>
                <w:szCs w:val="18"/>
              </w:rPr>
              <w:t>D.T</w:t>
            </w:r>
          </w:p>
        </w:tc>
        <w:tc>
          <w:tcPr>
            <w:tcW w:w="4399" w:type="dxa"/>
            <w:gridSpan w:val="2"/>
          </w:tcPr>
          <w:p w14:paraId="062A93AE" w14:textId="79160922" w:rsidR="00373C6C" w:rsidRDefault="00373C6C" w:rsidP="00373C6C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Fastenings – Coin purses </w:t>
            </w:r>
            <w:r w:rsidRPr="005420B8">
              <w:rPr>
                <w:rFonts w:ascii="Century Gothic" w:hAnsi="Century Gothic"/>
                <w:color w:val="92D050"/>
                <w:sz w:val="18"/>
                <w:szCs w:val="18"/>
              </w:rPr>
              <w:t>(4 lessons)</w:t>
            </w:r>
          </w:p>
          <w:p w14:paraId="2A70357B" w14:textId="3BF7FE3E" w:rsidR="00373C6C" w:rsidRPr="006C1FC5" w:rsidRDefault="006C1FC5" w:rsidP="00373C6C">
            <w:pPr>
              <w:jc w:val="center"/>
              <w:rPr>
                <w:rFonts w:ascii="Century Gothic" w:hAnsi="Century Gothic"/>
                <w:color w:val="7030A0"/>
                <w:sz w:val="18"/>
                <w:szCs w:val="18"/>
              </w:rPr>
            </w:pPr>
            <w:r w:rsidRPr="006C1FC5">
              <w:rPr>
                <w:rFonts w:ascii="Century Gothic" w:hAnsi="Century Gothic"/>
                <w:color w:val="7030A0"/>
                <w:sz w:val="18"/>
                <w:szCs w:val="18"/>
              </w:rPr>
              <w:t>Link to Romans</w:t>
            </w:r>
          </w:p>
          <w:p w14:paraId="3FB3124B" w14:textId="77777777" w:rsidR="00373C6C" w:rsidRDefault="00373C6C" w:rsidP="006C1FC5">
            <w:pPr>
              <w:jc w:val="center"/>
              <w:rPr>
                <w:rFonts w:ascii="Century Gothic" w:hAnsi="Century Gothic"/>
                <w:color w:val="7030A0"/>
                <w:sz w:val="18"/>
                <w:szCs w:val="18"/>
              </w:rPr>
            </w:pPr>
          </w:p>
          <w:p w14:paraId="2DC07D29" w14:textId="0A5B3D99" w:rsidR="00276734" w:rsidRPr="006C1FC5" w:rsidRDefault="00276734" w:rsidP="006C1FC5">
            <w:pPr>
              <w:jc w:val="center"/>
              <w:rPr>
                <w:rFonts w:ascii="Century Gothic" w:hAnsi="Century Gothic"/>
                <w:color w:val="7030A0"/>
                <w:sz w:val="18"/>
                <w:szCs w:val="18"/>
              </w:rPr>
            </w:pPr>
            <w:r w:rsidRPr="00276734">
              <w:rPr>
                <w:rFonts w:ascii="Century Gothic" w:hAnsi="Century Gothic"/>
                <w:sz w:val="18"/>
                <w:szCs w:val="18"/>
              </w:rPr>
              <w:t xml:space="preserve">Mindfulness timer: </w:t>
            </w:r>
            <w:r w:rsidRPr="00276734">
              <w:rPr>
                <w:rFonts w:ascii="Century Gothic" w:hAnsi="Century Gothic"/>
                <w:b/>
                <w:bCs/>
                <w:sz w:val="18"/>
                <w:szCs w:val="18"/>
              </w:rPr>
              <w:t>Programming (taught through Scratch in computing)</w:t>
            </w:r>
          </w:p>
        </w:tc>
        <w:tc>
          <w:tcPr>
            <w:tcW w:w="4411" w:type="dxa"/>
            <w:gridSpan w:val="2"/>
          </w:tcPr>
          <w:p w14:paraId="0A1DF7BF" w14:textId="77777777" w:rsidR="00C24CD7" w:rsidRPr="006C1FC5" w:rsidRDefault="00C24CD7" w:rsidP="00C24CD7">
            <w:pPr>
              <w:jc w:val="center"/>
              <w:rPr>
                <w:rFonts w:ascii="Century Gothic" w:hAnsi="Century Gothic"/>
                <w:color w:val="7030A0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Biscuits </w:t>
            </w:r>
            <w:r w:rsidRPr="005420B8">
              <w:rPr>
                <w:rFonts w:ascii="Century Gothic" w:hAnsi="Century Gothic"/>
                <w:color w:val="92D050"/>
                <w:sz w:val="18"/>
                <w:szCs w:val="18"/>
              </w:rPr>
              <w:t>(6 lessons)</w:t>
            </w:r>
            <w:r>
              <w:rPr>
                <w:rFonts w:ascii="Century Gothic" w:hAnsi="Century Gothic"/>
                <w:color w:val="92D050"/>
                <w:sz w:val="18"/>
                <w:szCs w:val="18"/>
              </w:rPr>
              <w:t xml:space="preserve"> </w:t>
            </w:r>
            <w:r w:rsidRPr="006C1FC5">
              <w:rPr>
                <w:rFonts w:ascii="Century Gothic" w:hAnsi="Century Gothic"/>
                <w:color w:val="7030A0"/>
                <w:sz w:val="18"/>
                <w:szCs w:val="18"/>
              </w:rPr>
              <w:t>Link to digestion</w:t>
            </w:r>
          </w:p>
          <w:p w14:paraId="6BBF9E20" w14:textId="77777777" w:rsidR="006C1FC5" w:rsidRDefault="006C1FC5" w:rsidP="00373C6C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14:paraId="27A2E9C3" w14:textId="07B14879" w:rsidR="00373C6C" w:rsidRPr="001D1704" w:rsidRDefault="00373C6C" w:rsidP="00373C6C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Torches </w:t>
            </w:r>
            <w:r w:rsidRPr="00A71240">
              <w:rPr>
                <w:rFonts w:ascii="Century Gothic" w:hAnsi="Century Gothic"/>
                <w:b/>
                <w:bCs/>
                <w:sz w:val="18"/>
                <w:szCs w:val="18"/>
              </w:rPr>
              <w:t>(taught through Science: Science Day)</w:t>
            </w:r>
            <w:r>
              <w:rPr>
                <w:rFonts w:ascii="Century Gothic" w:hAnsi="Century Gothic"/>
                <w:b/>
                <w:bCs/>
                <w:sz w:val="18"/>
                <w:szCs w:val="18"/>
              </w:rPr>
              <w:t xml:space="preserve"> </w:t>
            </w:r>
            <w:r w:rsidRPr="005420B8">
              <w:rPr>
                <w:rFonts w:ascii="Century Gothic" w:hAnsi="Century Gothic"/>
                <w:color w:val="92D050"/>
                <w:sz w:val="18"/>
                <w:szCs w:val="18"/>
              </w:rPr>
              <w:t>(4 lessons)</w:t>
            </w:r>
            <w:r w:rsidR="006C1FC5">
              <w:rPr>
                <w:rFonts w:ascii="Century Gothic" w:hAnsi="Century Gothic"/>
                <w:color w:val="92D050"/>
                <w:sz w:val="18"/>
                <w:szCs w:val="18"/>
              </w:rPr>
              <w:t xml:space="preserve"> </w:t>
            </w:r>
            <w:r w:rsidR="006C1FC5" w:rsidRPr="006C1FC5">
              <w:rPr>
                <w:rFonts w:ascii="Century Gothic" w:hAnsi="Century Gothic"/>
                <w:color w:val="7030A0"/>
                <w:sz w:val="18"/>
                <w:szCs w:val="18"/>
              </w:rPr>
              <w:t>Link to electricity</w:t>
            </w:r>
            <w:r w:rsidR="006C1FC5">
              <w:rPr>
                <w:rFonts w:ascii="Century Gothic" w:hAnsi="Century Gothic"/>
                <w:color w:val="7030A0"/>
                <w:sz w:val="18"/>
                <w:szCs w:val="18"/>
              </w:rPr>
              <w:t xml:space="preserve"> </w:t>
            </w:r>
          </w:p>
        </w:tc>
        <w:tc>
          <w:tcPr>
            <w:tcW w:w="4714" w:type="dxa"/>
            <w:gridSpan w:val="2"/>
          </w:tcPr>
          <w:p w14:paraId="72C48E7E" w14:textId="77777777" w:rsidR="00373C6C" w:rsidRDefault="00373C6C" w:rsidP="00373C6C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14:paraId="76445ED1" w14:textId="77777777" w:rsidR="00C24CD7" w:rsidRDefault="00373C6C" w:rsidP="00373C6C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Mechanical systems – sling shot cars </w:t>
            </w:r>
            <w:r w:rsidRPr="005420B8">
              <w:rPr>
                <w:rFonts w:ascii="Century Gothic" w:hAnsi="Century Gothic"/>
                <w:color w:val="92D050"/>
                <w:sz w:val="18"/>
                <w:szCs w:val="18"/>
              </w:rPr>
              <w:t>(4 lessons)</w:t>
            </w:r>
            <w:r w:rsidR="006C1FC5">
              <w:rPr>
                <w:rFonts w:ascii="Century Gothic" w:hAnsi="Century Gothic"/>
                <w:color w:val="92D050"/>
                <w:sz w:val="18"/>
                <w:szCs w:val="18"/>
              </w:rPr>
              <w:t xml:space="preserve"> </w:t>
            </w:r>
            <w:r w:rsidR="006C1FC5" w:rsidRPr="006C1FC5">
              <w:rPr>
                <w:rFonts w:ascii="Century Gothic" w:hAnsi="Century Gothic"/>
                <w:color w:val="7030A0"/>
                <w:sz w:val="18"/>
                <w:szCs w:val="18"/>
              </w:rPr>
              <w:t>Link to Sustainable energy</w:t>
            </w:r>
            <w:r w:rsidR="00C24CD7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14:paraId="042C4A05" w14:textId="77777777" w:rsidR="00C24CD7" w:rsidRDefault="00C24CD7" w:rsidP="00373C6C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14:paraId="799B7CD8" w14:textId="37F66FD0" w:rsidR="00373C6C" w:rsidRPr="001D1704" w:rsidRDefault="00C24CD7" w:rsidP="00373C6C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Pavilions </w:t>
            </w:r>
            <w:r w:rsidRPr="00A71240">
              <w:rPr>
                <w:rFonts w:ascii="Century Gothic" w:hAnsi="Century Gothic"/>
                <w:b/>
                <w:bCs/>
                <w:sz w:val="18"/>
                <w:szCs w:val="18"/>
              </w:rPr>
              <w:t>(DT Day)</w:t>
            </w:r>
            <w:r>
              <w:rPr>
                <w:rFonts w:ascii="Century Gothic" w:hAnsi="Century Gothic"/>
                <w:b/>
                <w:bCs/>
                <w:sz w:val="18"/>
                <w:szCs w:val="18"/>
              </w:rPr>
              <w:t xml:space="preserve"> </w:t>
            </w:r>
            <w:r w:rsidRPr="005420B8">
              <w:rPr>
                <w:rFonts w:ascii="Century Gothic" w:hAnsi="Century Gothic"/>
                <w:color w:val="92D050"/>
                <w:sz w:val="18"/>
                <w:szCs w:val="18"/>
              </w:rPr>
              <w:t>(4 lessons)</w:t>
            </w:r>
            <w:r w:rsidRPr="006C1FC5">
              <w:rPr>
                <w:rFonts w:ascii="Century Gothic" w:hAnsi="Century Gothic"/>
                <w:color w:val="7030A0"/>
                <w:sz w:val="18"/>
                <w:szCs w:val="18"/>
              </w:rPr>
              <w:t xml:space="preserve"> Link to Romans</w:t>
            </w:r>
          </w:p>
        </w:tc>
      </w:tr>
      <w:tr w:rsidR="00373C6C" w:rsidRPr="001D1704" w14:paraId="34E7D521" w14:textId="77777777" w:rsidTr="002B7AC7">
        <w:tc>
          <w:tcPr>
            <w:tcW w:w="1775" w:type="dxa"/>
          </w:tcPr>
          <w:p w14:paraId="7DE03521" w14:textId="77777777" w:rsidR="00373C6C" w:rsidRPr="001D1704" w:rsidRDefault="00373C6C" w:rsidP="00373C6C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1D1704">
              <w:rPr>
                <w:rFonts w:ascii="Century Gothic" w:hAnsi="Century Gothic"/>
                <w:b/>
                <w:sz w:val="18"/>
                <w:szCs w:val="18"/>
              </w:rPr>
              <w:t>Computing</w:t>
            </w:r>
          </w:p>
        </w:tc>
        <w:tc>
          <w:tcPr>
            <w:tcW w:w="4399" w:type="dxa"/>
            <w:gridSpan w:val="2"/>
          </w:tcPr>
          <w:p w14:paraId="1D632089" w14:textId="77777777" w:rsidR="00373C6C" w:rsidRDefault="00373C6C" w:rsidP="00373C6C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Coding – espresso coding </w:t>
            </w:r>
          </w:p>
          <w:p w14:paraId="7EE3F0D2" w14:textId="77777777" w:rsidR="00373C6C" w:rsidRDefault="00373C6C" w:rsidP="00373C6C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14:paraId="099AAC51" w14:textId="77777777" w:rsidR="00373C6C" w:rsidRPr="001D1704" w:rsidRDefault="00373C6C" w:rsidP="00373C6C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Connecting networks</w:t>
            </w:r>
          </w:p>
        </w:tc>
        <w:tc>
          <w:tcPr>
            <w:tcW w:w="4411" w:type="dxa"/>
            <w:gridSpan w:val="2"/>
          </w:tcPr>
          <w:p w14:paraId="0DD15501" w14:textId="77777777" w:rsidR="00373C6C" w:rsidRDefault="00373C6C" w:rsidP="00373C6C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Digital paintings</w:t>
            </w:r>
          </w:p>
          <w:p w14:paraId="32B6B5F8" w14:textId="77777777" w:rsidR="00373C6C" w:rsidRDefault="00373C6C" w:rsidP="00373C6C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14:paraId="266FC42F" w14:textId="77777777" w:rsidR="00373C6C" w:rsidRPr="001D1704" w:rsidRDefault="00373C6C" w:rsidP="00373C6C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Data pictograms</w:t>
            </w:r>
          </w:p>
        </w:tc>
        <w:tc>
          <w:tcPr>
            <w:tcW w:w="4714" w:type="dxa"/>
            <w:gridSpan w:val="2"/>
          </w:tcPr>
          <w:p w14:paraId="28C617CB" w14:textId="77777777" w:rsidR="00373C6C" w:rsidRDefault="00373C6C" w:rsidP="00373C6C">
            <w:pPr>
              <w:ind w:left="19"/>
              <w:jc w:val="center"/>
              <w:rPr>
                <w:rFonts w:ascii="Century Gothic" w:hAnsi="Century Gothic"/>
                <w:sz w:val="18"/>
                <w:szCs w:val="20"/>
              </w:rPr>
            </w:pPr>
            <w:r w:rsidRPr="0036500F">
              <w:rPr>
                <w:rFonts w:ascii="Century Gothic" w:hAnsi="Century Gothic"/>
                <w:sz w:val="18"/>
                <w:szCs w:val="20"/>
              </w:rPr>
              <w:t xml:space="preserve">Robotics </w:t>
            </w:r>
            <w:r>
              <w:rPr>
                <w:rFonts w:ascii="Century Gothic" w:hAnsi="Century Gothic"/>
                <w:sz w:val="18"/>
                <w:szCs w:val="20"/>
              </w:rPr>
              <w:t>–</w:t>
            </w:r>
            <w:r w:rsidRPr="0036500F">
              <w:rPr>
                <w:rFonts w:ascii="Century Gothic" w:hAnsi="Century Gothic"/>
                <w:sz w:val="18"/>
                <w:szCs w:val="20"/>
              </w:rPr>
              <w:t xml:space="preserve"> Roamers</w:t>
            </w:r>
          </w:p>
          <w:p w14:paraId="528B7C9E" w14:textId="77777777" w:rsidR="00373C6C" w:rsidRPr="0036500F" w:rsidRDefault="00373C6C" w:rsidP="00373C6C">
            <w:pPr>
              <w:ind w:left="19"/>
              <w:jc w:val="center"/>
              <w:rPr>
                <w:rFonts w:ascii="Century Gothic" w:hAnsi="Century Gothic"/>
                <w:sz w:val="18"/>
                <w:szCs w:val="20"/>
              </w:rPr>
            </w:pPr>
          </w:p>
          <w:p w14:paraId="4C38AA3D" w14:textId="3BAA3594" w:rsidR="00373C6C" w:rsidRPr="001D1704" w:rsidRDefault="00373C6C" w:rsidP="00373C6C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Making music/ podcasts</w:t>
            </w:r>
          </w:p>
        </w:tc>
      </w:tr>
      <w:tr w:rsidR="00373C6C" w:rsidRPr="001D1704" w14:paraId="068D4F52" w14:textId="77777777" w:rsidTr="002B7AC7">
        <w:tc>
          <w:tcPr>
            <w:tcW w:w="1775" w:type="dxa"/>
          </w:tcPr>
          <w:p w14:paraId="3CE82D34" w14:textId="77777777" w:rsidR="00373C6C" w:rsidRPr="001D1704" w:rsidRDefault="00373C6C" w:rsidP="00373C6C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1D1704">
              <w:rPr>
                <w:rFonts w:ascii="Century Gothic" w:hAnsi="Century Gothic"/>
                <w:b/>
                <w:sz w:val="18"/>
                <w:szCs w:val="18"/>
              </w:rPr>
              <w:t>Music</w:t>
            </w:r>
          </w:p>
        </w:tc>
        <w:tc>
          <w:tcPr>
            <w:tcW w:w="4399" w:type="dxa"/>
            <w:gridSpan w:val="2"/>
          </w:tcPr>
          <w:p w14:paraId="3731E95F" w14:textId="2817905E" w:rsidR="00373C6C" w:rsidRDefault="00373C6C" w:rsidP="00373C6C">
            <w:pPr>
              <w:jc w:val="center"/>
              <w:rPr>
                <w:rFonts w:ascii="Century Gothic" w:hAnsi="Century Gothic" w:cs="Arial"/>
                <w:bCs/>
                <w:sz w:val="18"/>
                <w:szCs w:val="18"/>
                <w:shd w:val="clear" w:color="auto" w:fill="FFFFFF"/>
              </w:rPr>
            </w:pPr>
            <w:r w:rsidRPr="000B566A">
              <w:rPr>
                <w:rFonts w:ascii="Century Gothic" w:hAnsi="Century Gothic" w:cs="Arial"/>
                <w:bCs/>
                <w:sz w:val="18"/>
                <w:szCs w:val="18"/>
                <w:shd w:val="clear" w:color="auto" w:fill="FFFFFF"/>
              </w:rPr>
              <w:t>Changes in pitch, tempo and dynamics (Theme: Rivers)</w:t>
            </w:r>
            <w:r w:rsidR="006C1FC5">
              <w:rPr>
                <w:rFonts w:ascii="Century Gothic" w:hAnsi="Century Gothic" w:cs="Arial"/>
                <w:bCs/>
                <w:sz w:val="18"/>
                <w:szCs w:val="18"/>
                <w:shd w:val="clear" w:color="auto" w:fill="FFFFFF"/>
              </w:rPr>
              <w:t xml:space="preserve"> </w:t>
            </w:r>
            <w:r w:rsidR="006C1FC5" w:rsidRPr="006C1FC5">
              <w:rPr>
                <w:rFonts w:ascii="Century Gothic" w:hAnsi="Century Gothic" w:cs="Arial"/>
                <w:bCs/>
                <w:color w:val="7030A0"/>
                <w:sz w:val="18"/>
                <w:szCs w:val="18"/>
                <w:shd w:val="clear" w:color="auto" w:fill="FFFFFF"/>
              </w:rPr>
              <w:t>Links to Rivers</w:t>
            </w:r>
          </w:p>
          <w:p w14:paraId="612E8559" w14:textId="44F2AF64" w:rsidR="00373C6C" w:rsidRDefault="00373C6C" w:rsidP="00373C6C">
            <w:pPr>
              <w:jc w:val="center"/>
              <w:rPr>
                <w:rFonts w:ascii="Century Gothic" w:hAnsi="Century Gothic" w:cs="Arial"/>
                <w:bCs/>
                <w:sz w:val="18"/>
                <w:szCs w:val="18"/>
                <w:shd w:val="clear" w:color="auto" w:fill="FFFFFF"/>
              </w:rPr>
            </w:pPr>
            <w:r w:rsidRPr="005420B8">
              <w:rPr>
                <w:rFonts w:ascii="Century Gothic" w:hAnsi="Century Gothic" w:cs="Arial"/>
                <w:bCs/>
                <w:color w:val="92D050"/>
                <w:sz w:val="18"/>
                <w:szCs w:val="18"/>
                <w:shd w:val="clear" w:color="auto" w:fill="FFFFFF"/>
              </w:rPr>
              <w:t>(5 lessons)</w:t>
            </w:r>
            <w:r w:rsidRPr="000B566A">
              <w:rPr>
                <w:rFonts w:ascii="Century Gothic" w:hAnsi="Century Gothic" w:cs="Arial"/>
                <w:bCs/>
                <w:sz w:val="18"/>
                <w:szCs w:val="18"/>
                <w:shd w:val="clear" w:color="auto" w:fill="FFFFFF"/>
              </w:rPr>
              <w:t xml:space="preserve"> </w:t>
            </w:r>
          </w:p>
          <w:p w14:paraId="39FF213B" w14:textId="77777777" w:rsidR="00C24CD7" w:rsidRDefault="00C24CD7" w:rsidP="00C24CD7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Adapting and transposing motifs (Theme: Romans) </w:t>
            </w:r>
            <w:r w:rsidRPr="006C1FC5">
              <w:rPr>
                <w:rFonts w:ascii="Century Gothic" w:hAnsi="Century Gothic"/>
                <w:color w:val="7030A0"/>
                <w:sz w:val="18"/>
                <w:szCs w:val="18"/>
              </w:rPr>
              <w:t>Links to Romans</w:t>
            </w:r>
          </w:p>
          <w:p w14:paraId="78BAB14E" w14:textId="0BAAAA15" w:rsidR="00373C6C" w:rsidRDefault="00C24CD7" w:rsidP="00C24CD7">
            <w:pPr>
              <w:jc w:val="center"/>
              <w:rPr>
                <w:rFonts w:ascii="Century Gothic" w:hAnsi="Century Gothic" w:cs="Arial"/>
                <w:bCs/>
                <w:sz w:val="18"/>
                <w:szCs w:val="20"/>
                <w:shd w:val="clear" w:color="auto" w:fill="FFFFFF"/>
              </w:rPr>
            </w:pPr>
            <w:r w:rsidRPr="005420B8">
              <w:rPr>
                <w:rFonts w:ascii="Century Gothic" w:hAnsi="Century Gothic"/>
                <w:color w:val="92D050"/>
                <w:sz w:val="18"/>
                <w:szCs w:val="18"/>
              </w:rPr>
              <w:t>(5 lessons)</w:t>
            </w:r>
          </w:p>
          <w:p w14:paraId="5CF54CC1" w14:textId="22F599FB" w:rsidR="00373C6C" w:rsidRPr="00A977AB" w:rsidRDefault="00373C6C" w:rsidP="00A977AB">
            <w:pPr>
              <w:jc w:val="center"/>
              <w:rPr>
                <w:rFonts w:ascii="Century Gothic" w:hAnsi="Century Gothic"/>
                <w:color w:val="92D050"/>
                <w:sz w:val="18"/>
                <w:szCs w:val="20"/>
              </w:rPr>
            </w:pPr>
          </w:p>
        </w:tc>
        <w:tc>
          <w:tcPr>
            <w:tcW w:w="4411" w:type="dxa"/>
            <w:gridSpan w:val="2"/>
          </w:tcPr>
          <w:p w14:paraId="0AAF89BF" w14:textId="77777777" w:rsidR="00373C6C" w:rsidRPr="000B566A" w:rsidRDefault="00373C6C" w:rsidP="00373C6C">
            <w:pPr>
              <w:jc w:val="center"/>
              <w:rPr>
                <w:rFonts w:ascii="Century Gothic" w:hAnsi="Century Gothic" w:cs="Arial"/>
                <w:bCs/>
                <w:sz w:val="18"/>
                <w:szCs w:val="18"/>
                <w:shd w:val="clear" w:color="auto" w:fill="FFFFFF"/>
              </w:rPr>
            </w:pPr>
            <w:r w:rsidRPr="000B566A">
              <w:rPr>
                <w:rFonts w:ascii="Century Gothic" w:hAnsi="Century Gothic" w:cs="Arial"/>
                <w:bCs/>
                <w:sz w:val="18"/>
                <w:szCs w:val="18"/>
                <w:shd w:val="clear" w:color="auto" w:fill="FFFFFF"/>
              </w:rPr>
              <w:t>Body and tuned percussion (Theme: Rainforests)</w:t>
            </w:r>
          </w:p>
          <w:p w14:paraId="0B4419BD" w14:textId="2DEFE056" w:rsidR="00373C6C" w:rsidRDefault="00373C6C" w:rsidP="00373C6C">
            <w:pPr>
              <w:jc w:val="center"/>
              <w:rPr>
                <w:rFonts w:ascii="Century Gothic" w:hAnsi="Century Gothic"/>
                <w:color w:val="92D050"/>
                <w:sz w:val="18"/>
                <w:szCs w:val="18"/>
              </w:rPr>
            </w:pPr>
            <w:r w:rsidRPr="005420B8">
              <w:rPr>
                <w:rFonts w:ascii="Century Gothic" w:hAnsi="Century Gothic"/>
                <w:color w:val="92D050"/>
                <w:sz w:val="18"/>
                <w:szCs w:val="18"/>
              </w:rPr>
              <w:t>(5 lessons)</w:t>
            </w:r>
            <w:r w:rsidR="006C1FC5">
              <w:rPr>
                <w:rFonts w:ascii="Century Gothic" w:hAnsi="Century Gothic"/>
                <w:color w:val="92D050"/>
                <w:sz w:val="18"/>
                <w:szCs w:val="18"/>
              </w:rPr>
              <w:t xml:space="preserve"> </w:t>
            </w:r>
            <w:r w:rsidR="006C1FC5" w:rsidRPr="006C1FC5">
              <w:rPr>
                <w:rFonts w:ascii="Century Gothic" w:hAnsi="Century Gothic"/>
                <w:color w:val="7030A0"/>
                <w:sz w:val="18"/>
                <w:szCs w:val="18"/>
              </w:rPr>
              <w:t>Links to Rainforests</w:t>
            </w:r>
          </w:p>
          <w:p w14:paraId="6D11A9E6" w14:textId="77777777" w:rsidR="006C1FC5" w:rsidRPr="005420B8" w:rsidRDefault="006C1FC5" w:rsidP="00373C6C">
            <w:pPr>
              <w:jc w:val="center"/>
              <w:rPr>
                <w:rFonts w:ascii="Century Gothic" w:hAnsi="Century Gothic"/>
                <w:color w:val="92D050"/>
                <w:sz w:val="18"/>
                <w:szCs w:val="18"/>
              </w:rPr>
            </w:pPr>
          </w:p>
          <w:p w14:paraId="541FA790" w14:textId="0881BD86" w:rsidR="00373C6C" w:rsidRPr="001D1704" w:rsidRDefault="00C24CD7" w:rsidP="00373C6C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0B566A">
              <w:rPr>
                <w:rFonts w:ascii="Century Gothic" w:hAnsi="Century Gothic" w:cs="Arial"/>
                <w:bCs/>
                <w:sz w:val="18"/>
                <w:szCs w:val="20"/>
                <w:shd w:val="clear" w:color="auto" w:fill="FFFFFF"/>
              </w:rPr>
              <w:t>Rock and Roll</w:t>
            </w:r>
            <w:r>
              <w:rPr>
                <w:rFonts w:ascii="Century Gothic" w:hAnsi="Century Gothic" w:cs="Arial"/>
                <w:bCs/>
                <w:sz w:val="18"/>
                <w:szCs w:val="20"/>
                <w:shd w:val="clear" w:color="auto" w:fill="FFFFFF"/>
              </w:rPr>
              <w:t xml:space="preserve"> </w:t>
            </w:r>
            <w:r w:rsidRPr="005420B8">
              <w:rPr>
                <w:rFonts w:ascii="Century Gothic" w:hAnsi="Century Gothic" w:cs="Arial"/>
                <w:bCs/>
                <w:color w:val="92D050"/>
                <w:sz w:val="18"/>
                <w:szCs w:val="20"/>
                <w:shd w:val="clear" w:color="auto" w:fill="FFFFFF"/>
              </w:rPr>
              <w:t>(5 lessons)</w:t>
            </w:r>
            <w:r w:rsidRPr="006C1FC5">
              <w:rPr>
                <w:rFonts w:ascii="Century Gothic" w:hAnsi="Century Gothic" w:cs="Arial"/>
                <w:bCs/>
                <w:color w:val="7030A0"/>
                <w:sz w:val="18"/>
                <w:szCs w:val="20"/>
                <w:shd w:val="clear" w:color="auto" w:fill="FFFFFF"/>
              </w:rPr>
              <w:t xml:space="preserve"> Links to USA</w:t>
            </w:r>
          </w:p>
        </w:tc>
        <w:tc>
          <w:tcPr>
            <w:tcW w:w="4714" w:type="dxa"/>
            <w:gridSpan w:val="2"/>
          </w:tcPr>
          <w:p w14:paraId="5D6C127B" w14:textId="50D1F8D9" w:rsidR="00373C6C" w:rsidRDefault="00373C6C" w:rsidP="00373C6C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Samba and carnival </w:t>
            </w:r>
            <w:proofErr w:type="gramStart"/>
            <w:r>
              <w:rPr>
                <w:rFonts w:ascii="Century Gothic" w:hAnsi="Century Gothic"/>
                <w:sz w:val="18"/>
                <w:szCs w:val="18"/>
              </w:rPr>
              <w:t>sounds</w:t>
            </w:r>
            <w:proofErr w:type="gramEnd"/>
            <w:r>
              <w:rPr>
                <w:rFonts w:ascii="Century Gothic" w:hAnsi="Century Gothic"/>
                <w:sz w:val="18"/>
                <w:szCs w:val="18"/>
              </w:rPr>
              <w:t xml:space="preserve"> and instruments (Theme: South America)</w:t>
            </w:r>
          </w:p>
          <w:p w14:paraId="22447447" w14:textId="29D3BB11" w:rsidR="00373C6C" w:rsidRPr="005420B8" w:rsidRDefault="00373C6C" w:rsidP="00373C6C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6C1FC5">
              <w:rPr>
                <w:rFonts w:ascii="Century Gothic" w:hAnsi="Century Gothic"/>
                <w:b/>
                <w:bCs/>
                <w:color w:val="7030A0"/>
                <w:sz w:val="18"/>
                <w:szCs w:val="18"/>
              </w:rPr>
              <w:t xml:space="preserve">Link to Luton Carnival? (Community Link) </w:t>
            </w:r>
            <w:r w:rsidRPr="005420B8">
              <w:rPr>
                <w:rFonts w:ascii="Century Gothic" w:hAnsi="Century Gothic"/>
                <w:color w:val="92D050"/>
                <w:sz w:val="18"/>
                <w:szCs w:val="18"/>
              </w:rPr>
              <w:t>(5 lessons)</w:t>
            </w:r>
          </w:p>
          <w:p w14:paraId="57ACC9A9" w14:textId="77777777" w:rsidR="00373C6C" w:rsidRDefault="00373C6C" w:rsidP="00373C6C">
            <w:pPr>
              <w:jc w:val="center"/>
              <w:rPr>
                <w:rFonts w:ascii="Century Gothic" w:hAnsi="Century Gothic" w:cs="Arial"/>
                <w:bCs/>
                <w:sz w:val="18"/>
                <w:szCs w:val="20"/>
                <w:shd w:val="clear" w:color="auto" w:fill="FFFFFF"/>
              </w:rPr>
            </w:pPr>
          </w:p>
          <w:p w14:paraId="2EE4473A" w14:textId="1A2D71A4" w:rsidR="00373C6C" w:rsidRPr="00C24CD7" w:rsidRDefault="00C24CD7" w:rsidP="00C24CD7">
            <w:pPr>
              <w:jc w:val="center"/>
              <w:rPr>
                <w:rFonts w:ascii="Century Gothic" w:hAnsi="Century Gothic"/>
                <w:sz w:val="18"/>
                <w:szCs w:val="20"/>
              </w:rPr>
            </w:pPr>
            <w:r w:rsidRPr="000B566A">
              <w:rPr>
                <w:rFonts w:ascii="Century Gothic" w:hAnsi="Century Gothic" w:cs="Arial"/>
                <w:bCs/>
                <w:sz w:val="18"/>
                <w:szCs w:val="20"/>
                <w:shd w:val="clear" w:color="auto" w:fill="FFFFFF"/>
              </w:rPr>
              <w:t>Haiku, Music and performance</w:t>
            </w:r>
            <w:r w:rsidRPr="000B566A">
              <w:rPr>
                <w:rFonts w:ascii="Century Gothic" w:hAnsi="Century Gothic"/>
                <w:sz w:val="18"/>
                <w:szCs w:val="20"/>
              </w:rPr>
              <w:t xml:space="preserve"> (Hanami)</w:t>
            </w:r>
            <w:r>
              <w:rPr>
                <w:rFonts w:ascii="Century Gothic" w:hAnsi="Century Gothic"/>
                <w:sz w:val="18"/>
                <w:szCs w:val="20"/>
              </w:rPr>
              <w:t xml:space="preserve"> </w:t>
            </w:r>
            <w:r w:rsidRPr="006C1FC5">
              <w:rPr>
                <w:rFonts w:ascii="Century Gothic" w:hAnsi="Century Gothic"/>
                <w:color w:val="7030A0"/>
                <w:sz w:val="18"/>
                <w:szCs w:val="20"/>
              </w:rPr>
              <w:t>Links to</w:t>
            </w:r>
            <w:r>
              <w:rPr>
                <w:rFonts w:ascii="Century Gothic" w:hAnsi="Century Gothic"/>
                <w:color w:val="7030A0"/>
                <w:sz w:val="18"/>
                <w:szCs w:val="20"/>
              </w:rPr>
              <w:t xml:space="preserve"> </w:t>
            </w:r>
            <w:r w:rsidRPr="006C1FC5">
              <w:rPr>
                <w:rFonts w:ascii="Century Gothic" w:hAnsi="Century Gothic"/>
                <w:color w:val="7030A0"/>
                <w:sz w:val="18"/>
                <w:szCs w:val="20"/>
              </w:rPr>
              <w:t>poetry: English</w:t>
            </w:r>
            <w:r>
              <w:rPr>
                <w:rFonts w:ascii="Century Gothic" w:hAnsi="Century Gothic"/>
                <w:color w:val="7030A0"/>
                <w:sz w:val="18"/>
                <w:szCs w:val="20"/>
              </w:rPr>
              <w:t xml:space="preserve"> </w:t>
            </w:r>
            <w:r w:rsidRPr="005420B8">
              <w:rPr>
                <w:rFonts w:ascii="Century Gothic" w:hAnsi="Century Gothic"/>
                <w:color w:val="92D050"/>
                <w:sz w:val="18"/>
                <w:szCs w:val="20"/>
              </w:rPr>
              <w:t>(5 lessons)</w:t>
            </w:r>
          </w:p>
        </w:tc>
      </w:tr>
      <w:tr w:rsidR="00373C6C" w:rsidRPr="001D1704" w14:paraId="06F52504" w14:textId="77777777" w:rsidTr="002B7AC7">
        <w:tc>
          <w:tcPr>
            <w:tcW w:w="1775" w:type="dxa"/>
          </w:tcPr>
          <w:p w14:paraId="7628A8B2" w14:textId="77777777" w:rsidR="00373C6C" w:rsidRPr="001D1704" w:rsidRDefault="00373C6C" w:rsidP="00373C6C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1D1704">
              <w:rPr>
                <w:rFonts w:ascii="Century Gothic" w:hAnsi="Century Gothic"/>
                <w:b/>
                <w:sz w:val="18"/>
                <w:szCs w:val="18"/>
              </w:rPr>
              <w:t>PSHE</w:t>
            </w:r>
          </w:p>
        </w:tc>
        <w:tc>
          <w:tcPr>
            <w:tcW w:w="4399" w:type="dxa"/>
            <w:gridSpan w:val="2"/>
          </w:tcPr>
          <w:p w14:paraId="51C903D6" w14:textId="38F53A5A" w:rsidR="00373C6C" w:rsidRDefault="00BC43D5" w:rsidP="00373C6C">
            <w:pPr>
              <w:autoSpaceDE w:val="0"/>
              <w:autoSpaceDN w:val="0"/>
              <w:adjustRightInd w:val="0"/>
              <w:jc w:val="center"/>
              <w:rPr>
                <w:rFonts w:ascii="Century Gothic" w:eastAsia="Times New Roman" w:hAnsi="Century Gothic" w:cs="Times New Roman"/>
                <w:bCs/>
                <w:color w:val="FF0000"/>
                <w:sz w:val="18"/>
                <w:szCs w:val="18"/>
              </w:rPr>
            </w:pPr>
            <w:r>
              <w:rPr>
                <w:rFonts w:ascii="Century Gothic" w:eastAsia="Times New Roman" w:hAnsi="Century Gothic" w:cs="Times New Roman"/>
                <w:bCs/>
                <w:color w:val="FF0000"/>
                <w:sz w:val="18"/>
                <w:szCs w:val="18"/>
              </w:rPr>
              <w:t>Positive behaviours in our environment</w:t>
            </w:r>
          </w:p>
          <w:p w14:paraId="32CC5428" w14:textId="5CC9D4FE" w:rsidR="00BC43D5" w:rsidRDefault="00BC43D5" w:rsidP="00373C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Times New Roman"/>
                <w:bCs/>
                <w:color w:val="FF0000"/>
                <w:sz w:val="18"/>
                <w:szCs w:val="18"/>
              </w:rPr>
            </w:pPr>
            <w:r>
              <w:rPr>
                <w:rFonts w:ascii="Century Gothic" w:hAnsi="Century Gothic" w:cs="Times New Roman"/>
                <w:bCs/>
                <w:color w:val="FF0000"/>
                <w:sz w:val="18"/>
                <w:szCs w:val="18"/>
              </w:rPr>
              <w:t>What makes me an individual?</w:t>
            </w:r>
          </w:p>
          <w:p w14:paraId="45FD099C" w14:textId="59295004" w:rsidR="00BC43D5" w:rsidRDefault="00BC43D5" w:rsidP="00373C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Times New Roman"/>
                <w:bCs/>
                <w:color w:val="FF0000"/>
                <w:sz w:val="18"/>
                <w:szCs w:val="18"/>
              </w:rPr>
            </w:pPr>
            <w:r>
              <w:rPr>
                <w:rFonts w:ascii="Century Gothic" w:hAnsi="Century Gothic" w:cs="Times New Roman"/>
                <w:bCs/>
                <w:color w:val="FF0000"/>
                <w:sz w:val="18"/>
                <w:szCs w:val="18"/>
              </w:rPr>
              <w:t>Developing self-esteem</w:t>
            </w:r>
          </w:p>
          <w:p w14:paraId="20EF828C" w14:textId="2C7A9FC2" w:rsidR="00BC43D5" w:rsidRDefault="00BC43D5" w:rsidP="00373C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Times New Roman"/>
                <w:bCs/>
                <w:color w:val="FF0000"/>
                <w:sz w:val="18"/>
                <w:szCs w:val="18"/>
              </w:rPr>
            </w:pPr>
            <w:r>
              <w:rPr>
                <w:rFonts w:ascii="Century Gothic" w:hAnsi="Century Gothic" w:cs="Times New Roman"/>
                <w:bCs/>
                <w:color w:val="FF0000"/>
                <w:sz w:val="18"/>
                <w:szCs w:val="18"/>
              </w:rPr>
              <w:lastRenderedPageBreak/>
              <w:t>Setting and achieving goals and managing setbacks</w:t>
            </w:r>
          </w:p>
          <w:p w14:paraId="774FB335" w14:textId="73EDB9DE" w:rsidR="00BC43D5" w:rsidRDefault="00BC43D5" w:rsidP="00373C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Questrial"/>
                <w:color w:val="FF0000"/>
                <w:sz w:val="18"/>
                <w:szCs w:val="18"/>
              </w:rPr>
            </w:pPr>
            <w:r>
              <w:rPr>
                <w:rFonts w:ascii="Century Gothic" w:hAnsi="Century Gothic" w:cs="Questrial"/>
                <w:color w:val="FF0000"/>
                <w:sz w:val="18"/>
                <w:szCs w:val="18"/>
              </w:rPr>
              <w:t>Respect and the impact of out behaviour on the others around us: including online</w:t>
            </w:r>
          </w:p>
          <w:p w14:paraId="02006E3E" w14:textId="5193E1B1" w:rsidR="00BC43D5" w:rsidRDefault="00BC43D5" w:rsidP="00373C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Questrial"/>
                <w:color w:val="FF0000"/>
                <w:sz w:val="18"/>
                <w:szCs w:val="18"/>
              </w:rPr>
            </w:pPr>
            <w:r>
              <w:rPr>
                <w:rFonts w:ascii="Century Gothic" w:hAnsi="Century Gothic" w:cs="Questrial"/>
                <w:color w:val="FF0000"/>
                <w:sz w:val="18"/>
                <w:szCs w:val="18"/>
              </w:rPr>
              <w:t xml:space="preserve">Universal rights and responsibilities </w:t>
            </w:r>
          </w:p>
          <w:p w14:paraId="314619D8" w14:textId="056CD52B" w:rsidR="00BC43D5" w:rsidRDefault="00BC43D5" w:rsidP="00373C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Questrial"/>
                <w:color w:val="FF0000"/>
                <w:sz w:val="18"/>
                <w:szCs w:val="18"/>
              </w:rPr>
            </w:pPr>
            <w:r>
              <w:rPr>
                <w:rFonts w:ascii="Century Gothic" w:hAnsi="Century Gothic" w:cs="Questrial"/>
                <w:color w:val="FF0000"/>
                <w:sz w:val="18"/>
                <w:szCs w:val="18"/>
              </w:rPr>
              <w:t>When to keep things confidential</w:t>
            </w:r>
          </w:p>
          <w:p w14:paraId="3B3A77B6" w14:textId="409BE7F3" w:rsidR="00BC43D5" w:rsidRDefault="00BC43D5" w:rsidP="00373C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Questrial"/>
                <w:color w:val="FF0000"/>
                <w:sz w:val="18"/>
                <w:szCs w:val="18"/>
              </w:rPr>
            </w:pPr>
            <w:r>
              <w:rPr>
                <w:rFonts w:ascii="Century Gothic" w:hAnsi="Century Gothic" w:cs="Questrial"/>
                <w:color w:val="FF0000"/>
                <w:sz w:val="18"/>
                <w:szCs w:val="18"/>
              </w:rPr>
              <w:t>Discrimination</w:t>
            </w:r>
          </w:p>
          <w:p w14:paraId="381E2E85" w14:textId="1D4DC0E8" w:rsidR="00BC43D5" w:rsidRPr="00932336" w:rsidRDefault="00BC43D5" w:rsidP="00373C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Questrial"/>
                <w:color w:val="FF0000"/>
                <w:sz w:val="18"/>
                <w:szCs w:val="18"/>
              </w:rPr>
            </w:pPr>
            <w:r>
              <w:rPr>
                <w:rFonts w:ascii="Century Gothic" w:hAnsi="Century Gothic" w:cs="Questrial"/>
                <w:color w:val="FF0000"/>
                <w:sz w:val="18"/>
                <w:szCs w:val="18"/>
              </w:rPr>
              <w:t>How to respond to aggressive/ inappropriate behaviours</w:t>
            </w:r>
          </w:p>
          <w:p w14:paraId="27A4FE9D" w14:textId="77777777" w:rsidR="00373C6C" w:rsidRPr="00932336" w:rsidRDefault="00373C6C" w:rsidP="00373C6C">
            <w:pPr>
              <w:rPr>
                <w:rFonts w:ascii="Century Gothic" w:eastAsia="Times New Roman" w:hAnsi="Century Gothic" w:cs="Times New Roman"/>
                <w:bCs/>
                <w:color w:val="FF0000"/>
                <w:sz w:val="18"/>
                <w:szCs w:val="20"/>
              </w:rPr>
            </w:pPr>
          </w:p>
          <w:p w14:paraId="7FC886A7" w14:textId="77777777" w:rsidR="00373C6C" w:rsidRPr="00932336" w:rsidRDefault="00373C6C" w:rsidP="00373C6C">
            <w:pPr>
              <w:jc w:val="center"/>
              <w:rPr>
                <w:rFonts w:ascii="Century Gothic" w:eastAsia="Times New Roman" w:hAnsi="Century Gothic" w:cs="Times New Roman"/>
                <w:color w:val="FF0000"/>
                <w:sz w:val="18"/>
                <w:szCs w:val="20"/>
              </w:rPr>
            </w:pPr>
            <w:r w:rsidRPr="00932336">
              <w:rPr>
                <w:rFonts w:ascii="Century Gothic" w:eastAsia="Times New Roman" w:hAnsi="Century Gothic" w:cs="Times New Roman"/>
                <w:bCs/>
                <w:color w:val="FF0000"/>
                <w:sz w:val="18"/>
                <w:szCs w:val="20"/>
              </w:rPr>
              <w:t>British Value:</w:t>
            </w:r>
          </w:p>
          <w:p w14:paraId="4AE2A8A8" w14:textId="77777777" w:rsidR="00373C6C" w:rsidRPr="00932336" w:rsidRDefault="00373C6C" w:rsidP="00373C6C">
            <w:pPr>
              <w:jc w:val="center"/>
              <w:rPr>
                <w:rFonts w:ascii="Century Gothic" w:eastAsia="Times New Roman" w:hAnsi="Century Gothic" w:cs="Times New Roman"/>
                <w:color w:val="FF0000"/>
                <w:sz w:val="18"/>
                <w:szCs w:val="20"/>
              </w:rPr>
            </w:pPr>
            <w:r w:rsidRPr="00932336">
              <w:rPr>
                <w:rFonts w:ascii="Century Gothic" w:eastAsia="Times New Roman" w:hAnsi="Century Gothic" w:cs="Times New Roman"/>
                <w:bCs/>
                <w:color w:val="FF0000"/>
                <w:sz w:val="18"/>
                <w:szCs w:val="20"/>
              </w:rPr>
              <w:t>Democracy, Rule of Law, Mutual Respect</w:t>
            </w:r>
          </w:p>
          <w:p w14:paraId="746D15C3" w14:textId="77777777" w:rsidR="00373C6C" w:rsidRPr="00626611" w:rsidRDefault="00373C6C" w:rsidP="00373C6C">
            <w:pPr>
              <w:jc w:val="center"/>
              <w:rPr>
                <w:rFonts w:ascii="Century Gothic" w:hAnsi="Century Gothic"/>
                <w:sz w:val="18"/>
              </w:rPr>
            </w:pPr>
          </w:p>
        </w:tc>
        <w:tc>
          <w:tcPr>
            <w:tcW w:w="4411" w:type="dxa"/>
            <w:gridSpan w:val="2"/>
          </w:tcPr>
          <w:p w14:paraId="7E3FD289" w14:textId="77777777" w:rsidR="00500166" w:rsidRDefault="00500166" w:rsidP="00373C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Questrial"/>
                <w:color w:val="FF0000"/>
                <w:sz w:val="18"/>
                <w:szCs w:val="18"/>
              </w:rPr>
            </w:pPr>
            <w:r>
              <w:rPr>
                <w:rFonts w:ascii="Century Gothic" w:hAnsi="Century Gothic" w:cs="Questrial"/>
                <w:color w:val="FF0000"/>
                <w:sz w:val="18"/>
                <w:szCs w:val="18"/>
              </w:rPr>
              <w:lastRenderedPageBreak/>
              <w:t>To know how everyday feeling can change and what can affect these</w:t>
            </w:r>
          </w:p>
          <w:p w14:paraId="55F30257" w14:textId="728E4B8F" w:rsidR="00500166" w:rsidRDefault="00500166" w:rsidP="00500166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Questrial"/>
                <w:color w:val="FF0000"/>
                <w:sz w:val="18"/>
                <w:szCs w:val="18"/>
              </w:rPr>
            </w:pPr>
            <w:r>
              <w:rPr>
                <w:rFonts w:ascii="Century Gothic" w:hAnsi="Century Gothic" w:cs="Questrial"/>
                <w:color w:val="FF0000"/>
                <w:sz w:val="18"/>
                <w:szCs w:val="18"/>
              </w:rPr>
              <w:t>Expressing feelings</w:t>
            </w:r>
          </w:p>
          <w:p w14:paraId="57F59134" w14:textId="6BA29854" w:rsidR="00500166" w:rsidRDefault="00500166" w:rsidP="00500166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Questrial"/>
                <w:color w:val="FF0000"/>
                <w:sz w:val="18"/>
                <w:szCs w:val="18"/>
              </w:rPr>
            </w:pPr>
            <w:r>
              <w:rPr>
                <w:rFonts w:ascii="Century Gothic" w:hAnsi="Century Gothic" w:cs="Questrial"/>
                <w:color w:val="FF0000"/>
                <w:sz w:val="18"/>
                <w:szCs w:val="18"/>
              </w:rPr>
              <w:lastRenderedPageBreak/>
              <w:t>Managing different feelings including grief and loss</w:t>
            </w:r>
          </w:p>
          <w:p w14:paraId="57BAAD39" w14:textId="46166F18" w:rsidR="00500166" w:rsidRDefault="00500166" w:rsidP="00500166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Questrial"/>
                <w:color w:val="FF0000"/>
                <w:sz w:val="18"/>
                <w:szCs w:val="18"/>
              </w:rPr>
            </w:pPr>
            <w:r>
              <w:rPr>
                <w:rFonts w:ascii="Century Gothic" w:hAnsi="Century Gothic" w:cs="Questrial"/>
                <w:color w:val="FF0000"/>
                <w:sz w:val="18"/>
                <w:szCs w:val="18"/>
              </w:rPr>
              <w:t>Protecting the environment and people around us</w:t>
            </w:r>
          </w:p>
          <w:p w14:paraId="0013657D" w14:textId="717CCF1F" w:rsidR="00373C6C" w:rsidRPr="00932336" w:rsidRDefault="00373C6C" w:rsidP="00373C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Questrial"/>
                <w:color w:val="FF0000"/>
                <w:sz w:val="18"/>
                <w:szCs w:val="18"/>
              </w:rPr>
            </w:pPr>
            <w:r w:rsidRPr="00932336">
              <w:rPr>
                <w:rFonts w:ascii="Century Gothic" w:hAnsi="Century Gothic" w:cs="Questrial"/>
                <w:color w:val="FF0000"/>
                <w:sz w:val="18"/>
                <w:szCs w:val="18"/>
              </w:rPr>
              <w:t>E-Safety</w:t>
            </w:r>
          </w:p>
          <w:p w14:paraId="03292942" w14:textId="77777777" w:rsidR="00373C6C" w:rsidRPr="00932336" w:rsidRDefault="00373C6C" w:rsidP="00373C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Questrial"/>
                <w:color w:val="FF0000"/>
                <w:sz w:val="18"/>
                <w:szCs w:val="20"/>
              </w:rPr>
            </w:pPr>
          </w:p>
          <w:p w14:paraId="5D2068F9" w14:textId="77777777" w:rsidR="00373C6C" w:rsidRPr="00932336" w:rsidRDefault="00373C6C" w:rsidP="00373C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Questrial"/>
                <w:color w:val="FF0000"/>
                <w:sz w:val="18"/>
                <w:szCs w:val="20"/>
              </w:rPr>
            </w:pPr>
            <w:r w:rsidRPr="00932336">
              <w:rPr>
                <w:rFonts w:ascii="Century Gothic" w:hAnsi="Century Gothic" w:cs="Questrial"/>
                <w:color w:val="FF0000"/>
                <w:sz w:val="18"/>
                <w:szCs w:val="20"/>
              </w:rPr>
              <w:t>British Value:</w:t>
            </w:r>
          </w:p>
          <w:p w14:paraId="3F67EF18" w14:textId="77777777" w:rsidR="00373C6C" w:rsidRPr="00034088" w:rsidRDefault="00373C6C" w:rsidP="00373C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Questrial"/>
                <w:sz w:val="18"/>
                <w:szCs w:val="20"/>
              </w:rPr>
            </w:pPr>
            <w:r w:rsidRPr="00932336">
              <w:rPr>
                <w:rFonts w:ascii="Century Gothic" w:hAnsi="Century Gothic" w:cs="Questrial"/>
                <w:color w:val="FF0000"/>
                <w:sz w:val="18"/>
                <w:szCs w:val="20"/>
              </w:rPr>
              <w:t>Democracy, Individual Liberty</w:t>
            </w:r>
          </w:p>
        </w:tc>
        <w:tc>
          <w:tcPr>
            <w:tcW w:w="4714" w:type="dxa"/>
            <w:gridSpan w:val="2"/>
          </w:tcPr>
          <w:p w14:paraId="114C3CCB" w14:textId="77777777" w:rsidR="00373C6C" w:rsidRPr="00932336" w:rsidRDefault="00373C6C" w:rsidP="00373C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Questrial"/>
                <w:color w:val="FF0000"/>
                <w:sz w:val="18"/>
                <w:szCs w:val="18"/>
              </w:rPr>
            </w:pPr>
            <w:r w:rsidRPr="00932336">
              <w:rPr>
                <w:rFonts w:ascii="Century Gothic" w:hAnsi="Century Gothic" w:cs="Questrial"/>
                <w:color w:val="FF0000"/>
                <w:sz w:val="18"/>
                <w:szCs w:val="18"/>
              </w:rPr>
              <w:lastRenderedPageBreak/>
              <w:t>How do we grow and change with elements of, what is diversity? (SRE)</w:t>
            </w:r>
          </w:p>
          <w:p w14:paraId="34C4FFC1" w14:textId="77777777" w:rsidR="00373C6C" w:rsidRPr="00932336" w:rsidRDefault="00373C6C" w:rsidP="00373C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Questrial"/>
                <w:color w:val="FF0000"/>
                <w:sz w:val="18"/>
                <w:szCs w:val="18"/>
              </w:rPr>
            </w:pPr>
            <w:r w:rsidRPr="00932336">
              <w:rPr>
                <w:rFonts w:ascii="Century Gothic" w:hAnsi="Century Gothic" w:cs="Questrial"/>
                <w:color w:val="FF0000"/>
                <w:sz w:val="18"/>
                <w:szCs w:val="18"/>
              </w:rPr>
              <w:t>How can we describe our feelings?</w:t>
            </w:r>
          </w:p>
          <w:p w14:paraId="49FEA7AB" w14:textId="54604780" w:rsidR="00373C6C" w:rsidRDefault="00500166" w:rsidP="00373C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Questrial"/>
                <w:color w:val="FF0000"/>
                <w:sz w:val="18"/>
                <w:szCs w:val="18"/>
              </w:rPr>
            </w:pPr>
            <w:r>
              <w:rPr>
                <w:rFonts w:ascii="Century Gothic" w:hAnsi="Century Gothic" w:cs="Questrial"/>
                <w:color w:val="FF0000"/>
                <w:sz w:val="18"/>
                <w:szCs w:val="18"/>
              </w:rPr>
              <w:t>Celebrating achievement</w:t>
            </w:r>
          </w:p>
          <w:p w14:paraId="2C2BAD6F" w14:textId="15310E95" w:rsidR="00500166" w:rsidRDefault="00500166" w:rsidP="00373C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Questrial"/>
                <w:color w:val="FF0000"/>
                <w:sz w:val="18"/>
                <w:szCs w:val="18"/>
              </w:rPr>
            </w:pPr>
            <w:r>
              <w:rPr>
                <w:rFonts w:ascii="Century Gothic" w:hAnsi="Century Gothic" w:cs="Questrial"/>
                <w:color w:val="FF0000"/>
                <w:sz w:val="18"/>
                <w:szCs w:val="18"/>
              </w:rPr>
              <w:lastRenderedPageBreak/>
              <w:t>Drugs available in everyday life</w:t>
            </w:r>
          </w:p>
          <w:p w14:paraId="16091CC9" w14:textId="498F00A2" w:rsidR="00500166" w:rsidRDefault="00500166" w:rsidP="00373C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Questrial"/>
                <w:color w:val="FF0000"/>
                <w:sz w:val="18"/>
                <w:szCs w:val="18"/>
              </w:rPr>
            </w:pPr>
            <w:r>
              <w:rPr>
                <w:rFonts w:ascii="Century Gothic" w:hAnsi="Century Gothic" w:cs="Questrial"/>
                <w:color w:val="FF0000"/>
                <w:sz w:val="18"/>
                <w:szCs w:val="18"/>
              </w:rPr>
              <w:t>To understand what makes a positive relationship</w:t>
            </w:r>
          </w:p>
          <w:p w14:paraId="0E18256A" w14:textId="58AF9132" w:rsidR="00500166" w:rsidRDefault="00500166" w:rsidP="00373C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Questrial"/>
                <w:color w:val="FF0000"/>
                <w:sz w:val="18"/>
                <w:szCs w:val="18"/>
              </w:rPr>
            </w:pPr>
            <w:r>
              <w:rPr>
                <w:rFonts w:ascii="Century Gothic" w:hAnsi="Century Gothic" w:cs="Questrial"/>
                <w:color w:val="FF0000"/>
                <w:sz w:val="18"/>
                <w:szCs w:val="18"/>
              </w:rPr>
              <w:t>Understanding the importance of boundaries</w:t>
            </w:r>
          </w:p>
          <w:p w14:paraId="626215B6" w14:textId="09035E84" w:rsidR="00500166" w:rsidRDefault="00500166" w:rsidP="00373C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Questrial"/>
                <w:color w:val="FF0000"/>
                <w:sz w:val="18"/>
                <w:szCs w:val="18"/>
              </w:rPr>
            </w:pPr>
            <w:r>
              <w:rPr>
                <w:rFonts w:ascii="Century Gothic" w:hAnsi="Century Gothic" w:cs="Questrial"/>
                <w:color w:val="FF0000"/>
                <w:sz w:val="18"/>
                <w:szCs w:val="18"/>
              </w:rPr>
              <w:t>Knowing the impact of working collaboratively</w:t>
            </w:r>
          </w:p>
          <w:p w14:paraId="614DB2CF" w14:textId="7021AB65" w:rsidR="00500166" w:rsidRPr="00932336" w:rsidRDefault="00500166" w:rsidP="00373C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Questrial"/>
                <w:color w:val="FF0000"/>
                <w:sz w:val="18"/>
                <w:szCs w:val="18"/>
              </w:rPr>
            </w:pPr>
            <w:r>
              <w:rPr>
                <w:rFonts w:ascii="Century Gothic" w:hAnsi="Century Gothic" w:cs="Questrial"/>
                <w:color w:val="FF0000"/>
                <w:sz w:val="18"/>
                <w:szCs w:val="18"/>
              </w:rPr>
              <w:t>The importance of out actions and managing disagreements</w:t>
            </w:r>
          </w:p>
          <w:p w14:paraId="49733345" w14:textId="77777777" w:rsidR="00373C6C" w:rsidRPr="00932336" w:rsidRDefault="00373C6C" w:rsidP="00373C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Questrial"/>
                <w:color w:val="FF0000"/>
                <w:sz w:val="18"/>
                <w:szCs w:val="20"/>
              </w:rPr>
            </w:pPr>
          </w:p>
          <w:p w14:paraId="6382CA56" w14:textId="77777777" w:rsidR="00373C6C" w:rsidRPr="00932336" w:rsidRDefault="00373C6C" w:rsidP="00373C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Questrial"/>
                <w:color w:val="FF0000"/>
                <w:sz w:val="18"/>
                <w:szCs w:val="20"/>
              </w:rPr>
            </w:pPr>
            <w:r w:rsidRPr="00932336">
              <w:rPr>
                <w:rFonts w:ascii="Century Gothic" w:hAnsi="Century Gothic" w:cs="Questrial"/>
                <w:color w:val="FF0000"/>
                <w:sz w:val="18"/>
                <w:szCs w:val="20"/>
              </w:rPr>
              <w:t>British Value:</w:t>
            </w:r>
          </w:p>
          <w:p w14:paraId="2B993124" w14:textId="77777777" w:rsidR="00373C6C" w:rsidRPr="00932336" w:rsidRDefault="00373C6C" w:rsidP="00373C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Questrial"/>
                <w:color w:val="FF0000"/>
                <w:sz w:val="18"/>
                <w:szCs w:val="20"/>
              </w:rPr>
            </w:pPr>
            <w:r w:rsidRPr="00932336">
              <w:rPr>
                <w:rFonts w:ascii="Century Gothic" w:hAnsi="Century Gothic" w:cs="Questrial"/>
                <w:color w:val="FF0000"/>
                <w:sz w:val="18"/>
                <w:szCs w:val="20"/>
              </w:rPr>
              <w:t>Individual Liberty, Mutual respect</w:t>
            </w:r>
          </w:p>
          <w:p w14:paraId="2EFEFB22" w14:textId="77777777" w:rsidR="00373C6C" w:rsidRPr="00034088" w:rsidRDefault="00373C6C" w:rsidP="00373C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18"/>
                <w:szCs w:val="20"/>
              </w:rPr>
            </w:pPr>
          </w:p>
        </w:tc>
      </w:tr>
      <w:tr w:rsidR="00BC43D5" w:rsidRPr="001D1704" w14:paraId="77D97309" w14:textId="77777777" w:rsidTr="002B7AC7">
        <w:trPr>
          <w:trHeight w:val="903"/>
        </w:trPr>
        <w:tc>
          <w:tcPr>
            <w:tcW w:w="1775" w:type="dxa"/>
          </w:tcPr>
          <w:p w14:paraId="0599BFE2" w14:textId="77777777" w:rsidR="00373C6C" w:rsidRPr="001D1704" w:rsidRDefault="00373C6C" w:rsidP="00373C6C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1D1704">
              <w:rPr>
                <w:rFonts w:ascii="Century Gothic" w:hAnsi="Century Gothic"/>
                <w:b/>
                <w:sz w:val="18"/>
                <w:szCs w:val="18"/>
              </w:rPr>
              <w:lastRenderedPageBreak/>
              <w:t>RE</w:t>
            </w:r>
          </w:p>
        </w:tc>
        <w:tc>
          <w:tcPr>
            <w:tcW w:w="2191" w:type="dxa"/>
          </w:tcPr>
          <w:p w14:paraId="6033579F" w14:textId="77777777" w:rsidR="00BC43D5" w:rsidRDefault="00BC43D5" w:rsidP="00373C6C">
            <w:pPr>
              <w:jc w:val="center"/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en-GB"/>
              </w:rPr>
            </w:pPr>
          </w:p>
          <w:p w14:paraId="44BFCA50" w14:textId="77777777" w:rsidR="00BC43D5" w:rsidRDefault="00BC43D5" w:rsidP="00373C6C">
            <w:pPr>
              <w:jc w:val="center"/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en-GB"/>
              </w:rPr>
            </w:pPr>
          </w:p>
          <w:p w14:paraId="4A7C23E6" w14:textId="2CB55D0F" w:rsidR="00373C6C" w:rsidRDefault="00BC43D5" w:rsidP="00373C6C">
            <w:pPr>
              <w:jc w:val="center"/>
              <w:rPr>
                <w:rFonts w:ascii="Century Gothic" w:hAnsi="Century Gothic"/>
                <w:sz w:val="18"/>
                <w:szCs w:val="20"/>
              </w:rPr>
            </w:pPr>
            <w:r w:rsidRPr="003C733E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en-GB"/>
              </w:rPr>
              <w:t>Humanity</w:t>
            </w:r>
            <w:r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en-GB"/>
              </w:rPr>
              <w:t xml:space="preserve">: </w:t>
            </w:r>
            <w:r w:rsidRPr="003C733E">
              <w:rPr>
                <w:rFonts w:ascii="Century Gothic" w:eastAsia="Times New Roman" w:hAnsi="Century Gothic" w:cs="Arial"/>
                <w:color w:val="169B62"/>
                <w:sz w:val="16"/>
                <w:szCs w:val="16"/>
                <w:lang w:eastAsia="en-GB"/>
              </w:rPr>
              <w:t>Lens: Striving</w:t>
            </w:r>
          </w:p>
        </w:tc>
        <w:tc>
          <w:tcPr>
            <w:tcW w:w="2208" w:type="dxa"/>
            <w:tcBorders>
              <w:bottom w:val="nil"/>
            </w:tcBorders>
          </w:tcPr>
          <w:p w14:paraId="4522A54A" w14:textId="77777777" w:rsidR="00BC43D5" w:rsidRPr="00BC43D5" w:rsidRDefault="00BC43D5" w:rsidP="00BC43D5">
            <w:pPr>
              <w:spacing w:before="373"/>
              <w:rPr>
                <w:rFonts w:ascii="Century Gothic" w:eastAsia="Times New Roman" w:hAnsi="Century Gothic" w:cs="Times New Roman"/>
                <w:sz w:val="16"/>
                <w:szCs w:val="16"/>
                <w:lang w:eastAsia="en-GB"/>
              </w:rPr>
            </w:pPr>
            <w:r w:rsidRPr="00BC43D5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en-GB"/>
              </w:rPr>
              <w:t>God and Faith </w:t>
            </w:r>
          </w:p>
          <w:p w14:paraId="5D2BEBC3" w14:textId="77777777" w:rsidR="00BC43D5" w:rsidRPr="00BC43D5" w:rsidRDefault="00BC43D5" w:rsidP="00BC43D5">
            <w:pPr>
              <w:ind w:left="464"/>
              <w:rPr>
                <w:rFonts w:ascii="Century Gothic" w:eastAsia="Times New Roman" w:hAnsi="Century Gothic" w:cs="Times New Roman"/>
                <w:sz w:val="16"/>
                <w:szCs w:val="16"/>
                <w:lang w:eastAsia="en-GB"/>
              </w:rPr>
            </w:pPr>
            <w:r w:rsidRPr="00BC43D5">
              <w:rPr>
                <w:rFonts w:ascii="Century Gothic" w:eastAsia="Times New Roman" w:hAnsi="Century Gothic" w:cs="Arial"/>
                <w:color w:val="2044E0"/>
                <w:sz w:val="16"/>
                <w:szCs w:val="16"/>
                <w:lang w:eastAsia="en-GB"/>
              </w:rPr>
              <w:t xml:space="preserve">Lens: Ways of knowing </w:t>
            </w:r>
          </w:p>
          <w:p w14:paraId="177A0699" w14:textId="30164BB1" w:rsidR="00373C6C" w:rsidRPr="00626611" w:rsidRDefault="00373C6C" w:rsidP="00373C6C">
            <w:pPr>
              <w:jc w:val="center"/>
              <w:rPr>
                <w:rFonts w:ascii="Century Gothic" w:hAnsi="Century Gothic"/>
                <w:sz w:val="16"/>
                <w:szCs w:val="20"/>
              </w:rPr>
            </w:pPr>
          </w:p>
        </w:tc>
        <w:tc>
          <w:tcPr>
            <w:tcW w:w="2206" w:type="dxa"/>
          </w:tcPr>
          <w:p w14:paraId="5E665D37" w14:textId="77777777" w:rsidR="00BC43D5" w:rsidRDefault="00BC43D5" w:rsidP="00BC43D5">
            <w:pPr>
              <w:spacing w:before="16"/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en-GB"/>
              </w:rPr>
            </w:pPr>
          </w:p>
          <w:p w14:paraId="428D95F0" w14:textId="5EEDA882" w:rsidR="00BC43D5" w:rsidRPr="00BC43D5" w:rsidRDefault="00BC43D5" w:rsidP="00BC43D5">
            <w:pPr>
              <w:spacing w:before="16"/>
              <w:rPr>
                <w:rFonts w:ascii="Century Gothic" w:eastAsia="Times New Roman" w:hAnsi="Century Gothic" w:cs="Times New Roman"/>
                <w:sz w:val="16"/>
                <w:szCs w:val="16"/>
                <w:lang w:eastAsia="en-GB"/>
              </w:rPr>
            </w:pPr>
            <w:r w:rsidRPr="00BC43D5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en-GB"/>
              </w:rPr>
              <w:t>God and Faith </w:t>
            </w:r>
            <w:r w:rsidRPr="00BC43D5">
              <w:rPr>
                <w:rFonts w:ascii="Century Gothic" w:eastAsia="Times New Roman" w:hAnsi="Century Gothic" w:cs="Arial"/>
                <w:color w:val="169B62"/>
                <w:sz w:val="16"/>
                <w:szCs w:val="16"/>
                <w:lang w:eastAsia="en-GB"/>
              </w:rPr>
              <w:t xml:space="preserve">Lens: Striving </w:t>
            </w:r>
          </w:p>
          <w:p w14:paraId="3F5BDF78" w14:textId="67A7EC04" w:rsidR="00373C6C" w:rsidRPr="00626611" w:rsidRDefault="00373C6C" w:rsidP="00373C6C">
            <w:pPr>
              <w:jc w:val="center"/>
              <w:rPr>
                <w:rFonts w:ascii="Century Gothic" w:hAnsi="Century Gothic"/>
                <w:sz w:val="18"/>
              </w:rPr>
            </w:pPr>
          </w:p>
        </w:tc>
        <w:tc>
          <w:tcPr>
            <w:tcW w:w="2205" w:type="dxa"/>
          </w:tcPr>
          <w:p w14:paraId="7F91CF05" w14:textId="77777777" w:rsidR="00BC43D5" w:rsidRDefault="00BC43D5" w:rsidP="00373C6C">
            <w:pPr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</w:p>
          <w:p w14:paraId="7A35C8B4" w14:textId="57D77434" w:rsidR="00373C6C" w:rsidRPr="00BC43D5" w:rsidRDefault="00BC43D5" w:rsidP="00373C6C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C43D5">
              <w:rPr>
                <w:rFonts w:ascii="Century Gothic" w:hAnsi="Century Gothic" w:cs="Arial"/>
                <w:color w:val="000000"/>
                <w:sz w:val="16"/>
                <w:szCs w:val="16"/>
              </w:rPr>
              <w:t>Science and Technology Lens: Deeper reality/Critical thinking</w:t>
            </w:r>
          </w:p>
        </w:tc>
        <w:tc>
          <w:tcPr>
            <w:tcW w:w="2480" w:type="dxa"/>
          </w:tcPr>
          <w:p w14:paraId="3103D1C4" w14:textId="474BE44E" w:rsidR="00BC43D5" w:rsidRPr="00BC43D5" w:rsidRDefault="00BC43D5" w:rsidP="00BC43D5">
            <w:pPr>
              <w:ind w:right="1187"/>
              <w:jc w:val="right"/>
              <w:rPr>
                <w:rFonts w:ascii="Century Gothic" w:eastAsia="Times New Roman" w:hAnsi="Century Gothic" w:cs="Times New Roman"/>
                <w:sz w:val="16"/>
                <w:szCs w:val="16"/>
                <w:lang w:eastAsia="en-GB"/>
              </w:rPr>
            </w:pPr>
            <w:r w:rsidRPr="00BC43D5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en-GB"/>
              </w:rPr>
              <w:t>Society </w:t>
            </w:r>
            <w:r w:rsidRPr="00BC43D5">
              <w:rPr>
                <w:rFonts w:ascii="Century Gothic" w:eastAsia="Times New Roman" w:hAnsi="Century Gothic" w:cs="Arial"/>
                <w:color w:val="2044E0"/>
                <w:sz w:val="16"/>
                <w:szCs w:val="16"/>
                <w:lang w:eastAsia="en-GB"/>
              </w:rPr>
              <w:t>L</w:t>
            </w:r>
            <w:r w:rsidRPr="00BC43D5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en-GB"/>
              </w:rPr>
              <w:t>ens:</w:t>
            </w:r>
            <w:r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en-GB"/>
              </w:rPr>
              <w:t xml:space="preserve"> </w:t>
            </w:r>
            <w:r w:rsidRPr="00BC43D5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en-GB"/>
              </w:rPr>
              <w:t>Deeper</w:t>
            </w:r>
            <w:r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en-GB"/>
              </w:rPr>
              <w:t xml:space="preserve"> </w:t>
            </w:r>
            <w:r w:rsidRPr="00BC43D5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en-GB"/>
              </w:rPr>
              <w:t>reality/Critica</w:t>
            </w:r>
            <w:r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en-GB"/>
              </w:rPr>
              <w:t xml:space="preserve">l </w:t>
            </w:r>
            <w:r w:rsidRPr="00BC43D5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en-GB"/>
              </w:rPr>
              <w:t xml:space="preserve">thinking </w:t>
            </w:r>
          </w:p>
          <w:p w14:paraId="6C19C658" w14:textId="77777777" w:rsidR="00373C6C" w:rsidRPr="000960A8" w:rsidRDefault="00373C6C" w:rsidP="00373C6C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234" w:type="dxa"/>
          </w:tcPr>
          <w:p w14:paraId="0E9563AA" w14:textId="77777777" w:rsidR="00BC43D5" w:rsidRPr="00BC43D5" w:rsidRDefault="00BC43D5" w:rsidP="00BC43D5">
            <w:pPr>
              <w:ind w:right="1082"/>
              <w:rPr>
                <w:rFonts w:ascii="Century Gothic" w:eastAsia="Times New Roman" w:hAnsi="Century Gothic" w:cs="Times New Roman"/>
                <w:sz w:val="16"/>
                <w:szCs w:val="16"/>
                <w:lang w:eastAsia="en-GB"/>
              </w:rPr>
            </w:pPr>
            <w:r w:rsidRPr="00BC43D5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en-GB"/>
              </w:rPr>
              <w:t>Nature </w:t>
            </w:r>
          </w:p>
          <w:p w14:paraId="141D37A5" w14:textId="77777777" w:rsidR="00BC43D5" w:rsidRPr="00BC43D5" w:rsidRDefault="00BC43D5" w:rsidP="00BC43D5">
            <w:pPr>
              <w:ind w:right="661"/>
              <w:rPr>
                <w:rFonts w:ascii="Century Gothic" w:eastAsia="Times New Roman" w:hAnsi="Century Gothic" w:cs="Times New Roman"/>
                <w:sz w:val="16"/>
                <w:szCs w:val="16"/>
                <w:lang w:eastAsia="en-GB"/>
              </w:rPr>
            </w:pPr>
            <w:r w:rsidRPr="00BC43D5">
              <w:rPr>
                <w:rFonts w:ascii="Century Gothic" w:eastAsia="Times New Roman" w:hAnsi="Century Gothic" w:cs="Arial"/>
                <w:color w:val="2044E0"/>
                <w:sz w:val="16"/>
                <w:szCs w:val="16"/>
                <w:lang w:eastAsia="en-GB"/>
              </w:rPr>
              <w:t>Lens: Ways of knowing </w:t>
            </w:r>
          </w:p>
          <w:p w14:paraId="33DB1C4D" w14:textId="4799859E" w:rsidR="00373C6C" w:rsidRPr="000960A8" w:rsidRDefault="00373C6C" w:rsidP="00373C6C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BC43D5" w:rsidRPr="001D1704" w14:paraId="26F00CE2" w14:textId="77777777" w:rsidTr="002B7AC7">
        <w:trPr>
          <w:trHeight w:val="237"/>
        </w:trPr>
        <w:tc>
          <w:tcPr>
            <w:tcW w:w="1775" w:type="dxa"/>
          </w:tcPr>
          <w:p w14:paraId="6C1F21E5" w14:textId="77777777" w:rsidR="00373C6C" w:rsidRPr="001D1704" w:rsidRDefault="00373C6C" w:rsidP="00373C6C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1D1704">
              <w:rPr>
                <w:rFonts w:ascii="Century Gothic" w:hAnsi="Century Gothic"/>
                <w:b/>
                <w:sz w:val="18"/>
                <w:szCs w:val="18"/>
              </w:rPr>
              <w:t>PE</w:t>
            </w:r>
          </w:p>
        </w:tc>
        <w:tc>
          <w:tcPr>
            <w:tcW w:w="2191" w:type="dxa"/>
          </w:tcPr>
          <w:p w14:paraId="0A30F70B" w14:textId="109FBBE4" w:rsidR="00C24CD7" w:rsidRDefault="00C24CD7" w:rsidP="00C24CD7">
            <w:pPr>
              <w:widowControl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C24CD7">
              <w:rPr>
                <w:rFonts w:ascii="Century Gothic" w:hAnsi="Century Gothic"/>
                <w:color w:val="000000"/>
                <w:sz w:val="16"/>
                <w:szCs w:val="16"/>
              </w:rPr>
              <w:t>Invasion – Touch Rugby Athletics Problem Solving</w:t>
            </w:r>
          </w:p>
          <w:p w14:paraId="5AF7E1FC" w14:textId="77777777" w:rsidR="00C24CD7" w:rsidRDefault="00C24CD7" w:rsidP="00C24CD7">
            <w:pPr>
              <w:widowControl w:val="0"/>
              <w:jc w:val="center"/>
              <w:rPr>
                <w:rFonts w:ascii="Century Gothic" w:eastAsia="Calibri" w:hAnsi="Century Gothic" w:cs="Calibri"/>
                <w:color w:val="2F5496" w:themeColor="accent1" w:themeShade="BF"/>
                <w:sz w:val="16"/>
                <w:szCs w:val="16"/>
              </w:rPr>
            </w:pPr>
          </w:p>
          <w:p w14:paraId="7BC4FC9D" w14:textId="72A55750" w:rsidR="00373C6C" w:rsidRPr="00C24CD7" w:rsidRDefault="00C24CD7" w:rsidP="00C24CD7">
            <w:pPr>
              <w:widowControl w:val="0"/>
              <w:jc w:val="center"/>
              <w:rPr>
                <w:rFonts w:ascii="Century Gothic" w:eastAsia="Calibri" w:hAnsi="Century Gothic" w:cs="Calibri"/>
                <w:color w:val="000000" w:themeColor="text1"/>
                <w:sz w:val="16"/>
                <w:szCs w:val="16"/>
              </w:rPr>
            </w:pPr>
            <w:r>
              <w:rPr>
                <w:rFonts w:ascii="Century Gothic" w:eastAsia="Calibri" w:hAnsi="Century Gothic" w:cs="Calibri"/>
                <w:color w:val="2F5496" w:themeColor="accent1" w:themeShade="BF"/>
                <w:sz w:val="16"/>
                <w:szCs w:val="16"/>
              </w:rPr>
              <w:t>S</w:t>
            </w:r>
            <w:r w:rsidR="00373C6C" w:rsidRPr="00C24CD7">
              <w:rPr>
                <w:rFonts w:ascii="Century Gothic" w:eastAsia="Calibri" w:hAnsi="Century Gothic" w:cs="Calibri"/>
                <w:color w:val="2F5496" w:themeColor="accent1" w:themeShade="BF"/>
                <w:sz w:val="16"/>
                <w:szCs w:val="16"/>
              </w:rPr>
              <w:t>wimming</w:t>
            </w:r>
          </w:p>
        </w:tc>
        <w:tc>
          <w:tcPr>
            <w:tcW w:w="2208" w:type="dxa"/>
          </w:tcPr>
          <w:p w14:paraId="22F9A62A" w14:textId="0960AAC6" w:rsidR="00C24CD7" w:rsidRPr="00C24CD7" w:rsidRDefault="00C24CD7" w:rsidP="00373C6C">
            <w:pPr>
              <w:jc w:val="center"/>
              <w:rPr>
                <w:rFonts w:ascii="Century Gothic" w:eastAsia="Calibri" w:hAnsi="Century Gothic" w:cs="Calibri"/>
                <w:color w:val="2F5496" w:themeColor="accent1" w:themeShade="BF"/>
                <w:sz w:val="16"/>
                <w:szCs w:val="16"/>
              </w:rPr>
            </w:pPr>
            <w:r w:rsidRPr="00C24CD7">
              <w:rPr>
                <w:rFonts w:ascii="Century Gothic" w:hAnsi="Century Gothic"/>
                <w:color w:val="000000"/>
                <w:sz w:val="16"/>
                <w:szCs w:val="16"/>
              </w:rPr>
              <w:t>Invasion - Netball Gymnastics</w:t>
            </w:r>
          </w:p>
          <w:p w14:paraId="6514DA48" w14:textId="77777777" w:rsidR="00C24CD7" w:rsidRDefault="00C24CD7" w:rsidP="00373C6C">
            <w:pPr>
              <w:jc w:val="center"/>
              <w:rPr>
                <w:rFonts w:ascii="Century Gothic" w:eastAsia="Calibri" w:hAnsi="Century Gothic" w:cs="Calibri"/>
                <w:color w:val="2F5496" w:themeColor="accent1" w:themeShade="BF"/>
                <w:sz w:val="16"/>
                <w:szCs w:val="24"/>
              </w:rPr>
            </w:pPr>
          </w:p>
          <w:p w14:paraId="023D9255" w14:textId="5E685F17" w:rsidR="00373C6C" w:rsidRPr="003C2808" w:rsidRDefault="00373C6C" w:rsidP="00373C6C">
            <w:pPr>
              <w:jc w:val="center"/>
              <w:rPr>
                <w:rFonts w:ascii="Century Gothic" w:hAnsi="Century Gothic"/>
                <w:color w:val="000000" w:themeColor="text1"/>
                <w:sz w:val="16"/>
                <w:szCs w:val="18"/>
              </w:rPr>
            </w:pPr>
            <w:r w:rsidRPr="00EA6682">
              <w:rPr>
                <w:rFonts w:ascii="Century Gothic" w:eastAsia="Calibri" w:hAnsi="Century Gothic" w:cs="Calibri"/>
                <w:color w:val="2F5496" w:themeColor="accent1" w:themeShade="BF"/>
                <w:sz w:val="16"/>
                <w:szCs w:val="24"/>
              </w:rPr>
              <w:t>Swimming</w:t>
            </w:r>
          </w:p>
        </w:tc>
        <w:tc>
          <w:tcPr>
            <w:tcW w:w="2206" w:type="dxa"/>
          </w:tcPr>
          <w:p w14:paraId="606FD757" w14:textId="3CC6AFD6" w:rsidR="00373C6C" w:rsidRPr="00C24CD7" w:rsidRDefault="00C24CD7" w:rsidP="00373C6C">
            <w:pPr>
              <w:jc w:val="center"/>
              <w:rPr>
                <w:rFonts w:ascii="Century Gothic" w:hAnsi="Century Gothic"/>
                <w:color w:val="000000" w:themeColor="text1"/>
                <w:sz w:val="16"/>
                <w:szCs w:val="16"/>
              </w:rPr>
            </w:pPr>
            <w:r w:rsidRPr="00C24CD7">
              <w:rPr>
                <w:rFonts w:ascii="Century Gothic" w:hAnsi="Century Gothic"/>
                <w:color w:val="000000"/>
                <w:sz w:val="16"/>
                <w:szCs w:val="16"/>
              </w:rPr>
              <w:t>Net &amp; Wall - Table Tennis &amp; Badminton Adaptive sports - Boccia/</w:t>
            </w:r>
            <w:proofErr w:type="spellStart"/>
            <w:r w:rsidRPr="00C24CD7">
              <w:rPr>
                <w:rFonts w:ascii="Century Gothic" w:hAnsi="Century Gothic"/>
                <w:color w:val="000000"/>
                <w:sz w:val="16"/>
                <w:szCs w:val="16"/>
              </w:rPr>
              <w:t>Kurling</w:t>
            </w:r>
            <w:proofErr w:type="spellEnd"/>
          </w:p>
          <w:p w14:paraId="3DA51D51" w14:textId="77777777" w:rsidR="00373C6C" w:rsidRPr="0075274A" w:rsidRDefault="00373C6C" w:rsidP="00373C6C">
            <w:pPr>
              <w:rPr>
                <w:rFonts w:ascii="Century Gothic" w:hAnsi="Century Gothic"/>
                <w:color w:val="000000" w:themeColor="text1"/>
                <w:sz w:val="16"/>
                <w:szCs w:val="16"/>
              </w:rPr>
            </w:pPr>
          </w:p>
          <w:p w14:paraId="026277CF" w14:textId="77777777" w:rsidR="00373C6C" w:rsidRPr="003C2808" w:rsidRDefault="00373C6C" w:rsidP="00373C6C">
            <w:pPr>
              <w:jc w:val="center"/>
              <w:rPr>
                <w:rFonts w:ascii="Century Gothic" w:hAnsi="Century Gothic"/>
                <w:color w:val="000000" w:themeColor="text1"/>
                <w:sz w:val="16"/>
                <w:szCs w:val="18"/>
              </w:rPr>
            </w:pPr>
            <w:r w:rsidRPr="00EA6682">
              <w:rPr>
                <w:rFonts w:ascii="Century Gothic" w:eastAsia="Calibri" w:hAnsi="Century Gothic" w:cs="Calibri"/>
                <w:color w:val="2F5496" w:themeColor="accent1" w:themeShade="BF"/>
                <w:sz w:val="16"/>
                <w:szCs w:val="24"/>
              </w:rPr>
              <w:t>Swimming</w:t>
            </w:r>
          </w:p>
        </w:tc>
        <w:tc>
          <w:tcPr>
            <w:tcW w:w="2205" w:type="dxa"/>
          </w:tcPr>
          <w:p w14:paraId="61265CF3" w14:textId="2AE21B48" w:rsidR="00C24CD7" w:rsidRPr="00C24CD7" w:rsidRDefault="00C24CD7" w:rsidP="00373C6C">
            <w:pPr>
              <w:jc w:val="center"/>
              <w:rPr>
                <w:rFonts w:ascii="Century Gothic" w:eastAsia="Calibri" w:hAnsi="Century Gothic" w:cs="Calibri"/>
                <w:color w:val="2F5496" w:themeColor="accent1" w:themeShade="BF"/>
                <w:sz w:val="16"/>
                <w:szCs w:val="16"/>
              </w:rPr>
            </w:pPr>
            <w:r w:rsidRPr="00C24CD7">
              <w:rPr>
                <w:rFonts w:ascii="Century Gothic" w:hAnsi="Century Gothic"/>
                <w:color w:val="000000"/>
                <w:sz w:val="16"/>
                <w:szCs w:val="16"/>
              </w:rPr>
              <w:t>Invasion – Basketball Invasion - Hockey</w:t>
            </w:r>
          </w:p>
          <w:p w14:paraId="09EDF701" w14:textId="77777777" w:rsidR="00C24CD7" w:rsidRDefault="00C24CD7" w:rsidP="00373C6C">
            <w:pPr>
              <w:jc w:val="center"/>
              <w:rPr>
                <w:rFonts w:ascii="Century Gothic" w:eastAsia="Calibri" w:hAnsi="Century Gothic" w:cs="Calibri"/>
                <w:color w:val="2F5496" w:themeColor="accent1" w:themeShade="BF"/>
                <w:sz w:val="16"/>
                <w:szCs w:val="24"/>
              </w:rPr>
            </w:pPr>
          </w:p>
          <w:p w14:paraId="1CBCBD73" w14:textId="17C8B5AA" w:rsidR="00373C6C" w:rsidRPr="003C2808" w:rsidRDefault="00373C6C" w:rsidP="00373C6C">
            <w:pPr>
              <w:jc w:val="center"/>
              <w:rPr>
                <w:rFonts w:ascii="Century Gothic" w:hAnsi="Century Gothic"/>
                <w:color w:val="000000" w:themeColor="text1"/>
                <w:sz w:val="16"/>
                <w:szCs w:val="18"/>
              </w:rPr>
            </w:pPr>
            <w:r w:rsidRPr="00EA6682">
              <w:rPr>
                <w:rFonts w:ascii="Century Gothic" w:eastAsia="Calibri" w:hAnsi="Century Gothic" w:cs="Calibri"/>
                <w:color w:val="2F5496" w:themeColor="accent1" w:themeShade="BF"/>
                <w:sz w:val="16"/>
                <w:szCs w:val="24"/>
              </w:rPr>
              <w:t>Swimming</w:t>
            </w:r>
          </w:p>
        </w:tc>
        <w:tc>
          <w:tcPr>
            <w:tcW w:w="2480" w:type="dxa"/>
          </w:tcPr>
          <w:p w14:paraId="1B794B31" w14:textId="75248B07" w:rsidR="00C24CD7" w:rsidRPr="00C24CD7" w:rsidRDefault="00C24CD7" w:rsidP="00373C6C">
            <w:pPr>
              <w:widowControl w:val="0"/>
              <w:jc w:val="center"/>
              <w:rPr>
                <w:rFonts w:ascii="Century Gothic" w:eastAsia="Calibri" w:hAnsi="Century Gothic" w:cs="Calibri"/>
                <w:color w:val="2F5496" w:themeColor="accent1" w:themeShade="BF"/>
                <w:sz w:val="16"/>
                <w:szCs w:val="16"/>
              </w:rPr>
            </w:pPr>
            <w:r w:rsidRPr="00C24CD7">
              <w:rPr>
                <w:rFonts w:ascii="Century Gothic" w:hAnsi="Century Gothic"/>
                <w:color w:val="000000"/>
                <w:sz w:val="16"/>
                <w:szCs w:val="16"/>
              </w:rPr>
              <w:t>Net &amp; Wall – Tennis Striking &amp; Fielding – Cricket OAA - Orienteering</w:t>
            </w:r>
          </w:p>
          <w:p w14:paraId="03705FDC" w14:textId="77777777" w:rsidR="00C24CD7" w:rsidRDefault="00C24CD7" w:rsidP="00373C6C">
            <w:pPr>
              <w:widowControl w:val="0"/>
              <w:jc w:val="center"/>
              <w:rPr>
                <w:rFonts w:ascii="Century Gothic" w:eastAsia="Calibri" w:hAnsi="Century Gothic" w:cs="Calibri"/>
                <w:color w:val="2F5496" w:themeColor="accent1" w:themeShade="BF"/>
                <w:sz w:val="16"/>
                <w:szCs w:val="24"/>
              </w:rPr>
            </w:pPr>
          </w:p>
          <w:p w14:paraId="5585151B" w14:textId="17466A80" w:rsidR="00373C6C" w:rsidRPr="003C2808" w:rsidRDefault="00373C6C" w:rsidP="00373C6C">
            <w:pPr>
              <w:widowControl w:val="0"/>
              <w:jc w:val="center"/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</w:pPr>
            <w:r w:rsidRPr="00EA6682">
              <w:rPr>
                <w:rFonts w:ascii="Century Gothic" w:eastAsia="Calibri" w:hAnsi="Century Gothic" w:cs="Calibri"/>
                <w:color w:val="2F5496" w:themeColor="accent1" w:themeShade="BF"/>
                <w:sz w:val="16"/>
                <w:szCs w:val="24"/>
              </w:rPr>
              <w:t>Swimming</w:t>
            </w:r>
          </w:p>
          <w:p w14:paraId="6D87927C" w14:textId="77777777" w:rsidR="00373C6C" w:rsidRPr="003C2808" w:rsidRDefault="00373C6C" w:rsidP="00373C6C">
            <w:pPr>
              <w:widowControl w:val="0"/>
              <w:jc w:val="center"/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</w:pPr>
          </w:p>
        </w:tc>
        <w:tc>
          <w:tcPr>
            <w:tcW w:w="2234" w:type="dxa"/>
          </w:tcPr>
          <w:p w14:paraId="4B47DE2D" w14:textId="6F909C7A" w:rsidR="00C24CD7" w:rsidRPr="00C24CD7" w:rsidRDefault="00C24CD7" w:rsidP="00373C6C">
            <w:pPr>
              <w:widowControl w:val="0"/>
              <w:jc w:val="center"/>
              <w:rPr>
                <w:rFonts w:ascii="Century Gothic" w:eastAsia="Calibri" w:hAnsi="Century Gothic" w:cs="Calibri"/>
                <w:color w:val="2F5496" w:themeColor="accent1" w:themeShade="BF"/>
                <w:sz w:val="16"/>
                <w:szCs w:val="16"/>
              </w:rPr>
            </w:pPr>
            <w:r w:rsidRPr="00C24CD7">
              <w:rPr>
                <w:rFonts w:ascii="Century Gothic" w:hAnsi="Century Gothic"/>
                <w:color w:val="000000"/>
                <w:sz w:val="16"/>
                <w:szCs w:val="16"/>
              </w:rPr>
              <w:t>Invasion - Football Striking &amp; Fielding - Rounder</w:t>
            </w:r>
          </w:p>
          <w:p w14:paraId="27013E82" w14:textId="77777777" w:rsidR="00C24CD7" w:rsidRDefault="00C24CD7" w:rsidP="00373C6C">
            <w:pPr>
              <w:widowControl w:val="0"/>
              <w:jc w:val="center"/>
              <w:rPr>
                <w:rFonts w:ascii="Century Gothic" w:eastAsia="Calibri" w:hAnsi="Century Gothic" w:cs="Calibri"/>
                <w:color w:val="2F5496" w:themeColor="accent1" w:themeShade="BF"/>
                <w:sz w:val="16"/>
                <w:szCs w:val="24"/>
              </w:rPr>
            </w:pPr>
          </w:p>
          <w:p w14:paraId="26F52DF0" w14:textId="1F234455" w:rsidR="00373C6C" w:rsidRPr="003C2808" w:rsidRDefault="00373C6C" w:rsidP="00373C6C">
            <w:pPr>
              <w:widowControl w:val="0"/>
              <w:jc w:val="center"/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</w:pPr>
            <w:r w:rsidRPr="00EA6682">
              <w:rPr>
                <w:rFonts w:ascii="Century Gothic" w:eastAsia="Calibri" w:hAnsi="Century Gothic" w:cs="Calibri"/>
                <w:color w:val="2F5496" w:themeColor="accent1" w:themeShade="BF"/>
                <w:sz w:val="16"/>
                <w:szCs w:val="24"/>
              </w:rPr>
              <w:t>Swimming</w:t>
            </w:r>
          </w:p>
        </w:tc>
      </w:tr>
      <w:tr w:rsidR="00373C6C" w:rsidRPr="001D1704" w14:paraId="1CEE56E2" w14:textId="77777777" w:rsidTr="002B7AC7">
        <w:trPr>
          <w:trHeight w:val="237"/>
        </w:trPr>
        <w:tc>
          <w:tcPr>
            <w:tcW w:w="1775" w:type="dxa"/>
          </w:tcPr>
          <w:p w14:paraId="622AF285" w14:textId="77777777" w:rsidR="00373C6C" w:rsidRPr="001D1704" w:rsidRDefault="00373C6C" w:rsidP="00373C6C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MFL</w:t>
            </w:r>
          </w:p>
        </w:tc>
        <w:tc>
          <w:tcPr>
            <w:tcW w:w="4399" w:type="dxa"/>
            <w:gridSpan w:val="2"/>
          </w:tcPr>
          <w:p w14:paraId="24A6CFE7" w14:textId="77777777" w:rsidR="00373C6C" w:rsidRPr="001D1704" w:rsidRDefault="00373C6C" w:rsidP="00373C6C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French</w:t>
            </w:r>
          </w:p>
        </w:tc>
        <w:tc>
          <w:tcPr>
            <w:tcW w:w="4411" w:type="dxa"/>
            <w:gridSpan w:val="2"/>
          </w:tcPr>
          <w:p w14:paraId="2E82A6DD" w14:textId="77777777" w:rsidR="00373C6C" w:rsidRPr="001D1704" w:rsidRDefault="00373C6C" w:rsidP="00373C6C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French</w:t>
            </w:r>
          </w:p>
        </w:tc>
        <w:tc>
          <w:tcPr>
            <w:tcW w:w="4714" w:type="dxa"/>
            <w:gridSpan w:val="2"/>
          </w:tcPr>
          <w:p w14:paraId="65482CDF" w14:textId="77777777" w:rsidR="00373C6C" w:rsidRPr="001D1704" w:rsidRDefault="00373C6C" w:rsidP="00373C6C">
            <w:pPr>
              <w:widowControl w:val="0"/>
              <w:jc w:val="center"/>
              <w:rPr>
                <w:rFonts w:ascii="Century Gothic" w:eastAsia="Calibri" w:hAnsi="Century Gothic" w:cs="Calibri"/>
                <w:color w:val="000000" w:themeColor="text1"/>
                <w:sz w:val="18"/>
                <w:szCs w:val="24"/>
              </w:rPr>
            </w:pPr>
            <w:r>
              <w:rPr>
                <w:rFonts w:ascii="Century Gothic" w:eastAsia="Calibri" w:hAnsi="Century Gothic" w:cs="Calibri"/>
                <w:color w:val="000000" w:themeColor="text1"/>
                <w:sz w:val="18"/>
                <w:szCs w:val="24"/>
              </w:rPr>
              <w:t>French</w:t>
            </w:r>
          </w:p>
        </w:tc>
      </w:tr>
      <w:tr w:rsidR="00A54B8F" w:rsidRPr="001D1704" w14:paraId="46AE82C1" w14:textId="77777777" w:rsidTr="002B7AC7">
        <w:trPr>
          <w:trHeight w:val="237"/>
        </w:trPr>
        <w:tc>
          <w:tcPr>
            <w:tcW w:w="1775" w:type="dxa"/>
          </w:tcPr>
          <w:p w14:paraId="0507D226" w14:textId="01E3951A" w:rsidR="00A54B8F" w:rsidRDefault="00A54B8F" w:rsidP="00373C6C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English</w:t>
            </w:r>
          </w:p>
        </w:tc>
        <w:tc>
          <w:tcPr>
            <w:tcW w:w="4399" w:type="dxa"/>
            <w:gridSpan w:val="2"/>
          </w:tcPr>
          <w:p w14:paraId="09D9D1F2" w14:textId="77777777" w:rsidR="003C733E" w:rsidRDefault="003C733E" w:rsidP="003C733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River – </w:t>
            </w:r>
            <w:r w:rsidRPr="00FC206D">
              <w:rPr>
                <w:rFonts w:ascii="Century Gothic" w:hAnsi="Century Gothic"/>
                <w:color w:val="BF8F00" w:themeColor="accent4" w:themeShade="BF"/>
                <w:sz w:val="18"/>
                <w:szCs w:val="18"/>
              </w:rPr>
              <w:t>poetry</w:t>
            </w:r>
            <w:r>
              <w:rPr>
                <w:rFonts w:ascii="Century Gothic" w:hAnsi="Century Gothic"/>
                <w:color w:val="92D050"/>
                <w:sz w:val="18"/>
                <w:szCs w:val="18"/>
              </w:rPr>
              <w:t xml:space="preserve"> </w:t>
            </w:r>
            <w:r w:rsidRPr="00D85F8A">
              <w:rPr>
                <w:rFonts w:ascii="Century Gothic" w:hAnsi="Century Gothic"/>
                <w:color w:val="7030A0"/>
                <w:sz w:val="18"/>
                <w:szCs w:val="18"/>
              </w:rPr>
              <w:t>(Link to Rivers)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14:paraId="7BBEC734" w14:textId="5926C4F7" w:rsidR="00A54B8F" w:rsidRPr="00D85F8A" w:rsidRDefault="00A54B8F" w:rsidP="00373C6C">
            <w:pPr>
              <w:jc w:val="center"/>
              <w:rPr>
                <w:rFonts w:ascii="Century Gothic" w:hAnsi="Century Gothic"/>
                <w:color w:val="7030A0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Charlie and the chocolate factory – </w:t>
            </w:r>
            <w:r w:rsidRPr="00FC206D">
              <w:rPr>
                <w:rFonts w:ascii="Century Gothic" w:hAnsi="Century Gothic"/>
                <w:color w:val="BF8F00" w:themeColor="accent4" w:themeShade="BF"/>
                <w:sz w:val="18"/>
                <w:szCs w:val="18"/>
              </w:rPr>
              <w:t>Fiction (adventure)</w:t>
            </w:r>
            <w:r w:rsidR="00D85F8A">
              <w:rPr>
                <w:rFonts w:ascii="Century Gothic" w:hAnsi="Century Gothic"/>
                <w:color w:val="92D050"/>
                <w:sz w:val="18"/>
                <w:szCs w:val="18"/>
              </w:rPr>
              <w:t xml:space="preserve"> (</w:t>
            </w:r>
            <w:r w:rsidR="00D85F8A">
              <w:rPr>
                <w:rFonts w:ascii="Century Gothic" w:hAnsi="Century Gothic"/>
                <w:color w:val="7030A0"/>
                <w:sz w:val="18"/>
                <w:szCs w:val="18"/>
              </w:rPr>
              <w:t>Tenuous) link to states of matter</w:t>
            </w:r>
          </w:p>
          <w:p w14:paraId="70FD5047" w14:textId="5FAC84E0" w:rsidR="003C733E" w:rsidRDefault="003C733E" w:rsidP="00D85F8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Feast - </w:t>
            </w:r>
            <w:r w:rsidRPr="003C733E">
              <w:rPr>
                <w:rFonts w:ascii="Century Gothic" w:hAnsi="Century Gothic"/>
                <w:color w:val="BF8F00" w:themeColor="accent4" w:themeShade="BF"/>
                <w:sz w:val="18"/>
                <w:szCs w:val="18"/>
              </w:rPr>
              <w:t>Diary</w:t>
            </w:r>
          </w:p>
          <w:p w14:paraId="01A5E152" w14:textId="1B8DDA17" w:rsidR="003C733E" w:rsidRDefault="003C733E" w:rsidP="003C733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Should mobile phones be allowed in school – </w:t>
            </w:r>
            <w:r w:rsidRPr="003C733E">
              <w:rPr>
                <w:rFonts w:ascii="Century Gothic" w:hAnsi="Century Gothic"/>
                <w:color w:val="BF8F00" w:themeColor="accent4" w:themeShade="BF"/>
                <w:sz w:val="18"/>
                <w:szCs w:val="18"/>
              </w:rPr>
              <w:t>persuasive text</w:t>
            </w:r>
          </w:p>
          <w:p w14:paraId="6104D48E" w14:textId="7366CAF6" w:rsidR="00D85F8A" w:rsidRDefault="00A54B8F" w:rsidP="00D85F8A">
            <w:pPr>
              <w:jc w:val="center"/>
              <w:rPr>
                <w:rFonts w:ascii="Century Gothic" w:hAnsi="Century Gothic"/>
                <w:color w:val="92D050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Aladdin – Fiction </w:t>
            </w:r>
            <w:r w:rsidRPr="00FC206D">
              <w:rPr>
                <w:rFonts w:ascii="Century Gothic" w:hAnsi="Century Gothic"/>
                <w:color w:val="BF8F00" w:themeColor="accent4" w:themeShade="BF"/>
                <w:sz w:val="18"/>
                <w:szCs w:val="18"/>
              </w:rPr>
              <w:t xml:space="preserve">traditional tale </w:t>
            </w:r>
            <w:r w:rsidR="00D85F8A" w:rsidRPr="00D85F8A">
              <w:rPr>
                <w:rFonts w:ascii="Century Gothic" w:hAnsi="Century Gothic"/>
                <w:color w:val="7030A0"/>
                <w:sz w:val="18"/>
                <w:szCs w:val="18"/>
              </w:rPr>
              <w:t>(Seasonal Link)</w:t>
            </w:r>
          </w:p>
          <w:p w14:paraId="75026D76" w14:textId="77777777" w:rsidR="003C733E" w:rsidRDefault="003C733E" w:rsidP="00D85F8A">
            <w:pPr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</w:p>
          <w:p w14:paraId="1815B341" w14:textId="792E3FD3" w:rsidR="00A54B8F" w:rsidRDefault="00A54B8F" w:rsidP="003C733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A54B8F">
              <w:rPr>
                <w:rFonts w:ascii="Century Gothic" w:hAnsi="Century Gothic"/>
                <w:b/>
                <w:bCs/>
                <w:sz w:val="18"/>
                <w:szCs w:val="18"/>
              </w:rPr>
              <w:t xml:space="preserve">PANTO </w:t>
            </w:r>
          </w:p>
        </w:tc>
        <w:tc>
          <w:tcPr>
            <w:tcW w:w="4411" w:type="dxa"/>
            <w:gridSpan w:val="2"/>
          </w:tcPr>
          <w:p w14:paraId="3648EC2C" w14:textId="2842CC54" w:rsidR="00A54B8F" w:rsidRDefault="00A54B8F" w:rsidP="00373C6C">
            <w:pPr>
              <w:jc w:val="center"/>
              <w:rPr>
                <w:rFonts w:ascii="Century Gothic" w:hAnsi="Century Gothic"/>
                <w:color w:val="7030A0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Social Media Ban </w:t>
            </w:r>
            <w:r w:rsidR="009264C9">
              <w:rPr>
                <w:rFonts w:ascii="Century Gothic" w:hAnsi="Century Gothic"/>
                <w:sz w:val="18"/>
                <w:szCs w:val="18"/>
              </w:rPr>
              <w:t>–</w:t>
            </w:r>
            <w:r w:rsidR="00D85F8A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="009264C9" w:rsidRPr="009264C9">
              <w:rPr>
                <w:rFonts w:ascii="Century Gothic" w:hAnsi="Century Gothic"/>
                <w:color w:val="BF8F00" w:themeColor="accent4" w:themeShade="BF"/>
                <w:sz w:val="18"/>
                <w:szCs w:val="18"/>
              </w:rPr>
              <w:t>Balanced Argument</w:t>
            </w:r>
            <w:r w:rsidRPr="009264C9">
              <w:rPr>
                <w:rFonts w:ascii="Century Gothic" w:hAnsi="Century Gothic"/>
                <w:color w:val="BF8F00" w:themeColor="accent4" w:themeShade="BF"/>
                <w:sz w:val="18"/>
                <w:szCs w:val="18"/>
              </w:rPr>
              <w:t xml:space="preserve"> </w:t>
            </w:r>
            <w:r w:rsidR="00D85F8A" w:rsidRPr="00D85F8A">
              <w:rPr>
                <w:rFonts w:ascii="Century Gothic" w:hAnsi="Century Gothic"/>
                <w:color w:val="7030A0"/>
                <w:sz w:val="18"/>
                <w:szCs w:val="18"/>
              </w:rPr>
              <w:t>Link to e-safety</w:t>
            </w:r>
          </w:p>
          <w:p w14:paraId="1EB7877C" w14:textId="5C79A856" w:rsidR="003C733E" w:rsidRDefault="003C733E" w:rsidP="00373C6C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3C733E">
              <w:rPr>
                <w:rFonts w:ascii="Century Gothic" w:hAnsi="Century Gothic"/>
                <w:sz w:val="18"/>
                <w:szCs w:val="18"/>
              </w:rPr>
              <w:t>BFG –</w:t>
            </w:r>
            <w:r>
              <w:rPr>
                <w:rFonts w:ascii="Century Gothic" w:hAnsi="Century Gothic"/>
                <w:color w:val="7030A0"/>
                <w:sz w:val="18"/>
                <w:szCs w:val="18"/>
              </w:rPr>
              <w:t xml:space="preserve"> </w:t>
            </w:r>
            <w:r w:rsidRPr="003C733E">
              <w:rPr>
                <w:rFonts w:ascii="Century Gothic" w:hAnsi="Century Gothic"/>
                <w:color w:val="BF8F00" w:themeColor="accent4" w:themeShade="BF"/>
                <w:sz w:val="18"/>
                <w:szCs w:val="18"/>
              </w:rPr>
              <w:t>Fiction (Fantasy)</w:t>
            </w:r>
          </w:p>
          <w:p w14:paraId="54CACED8" w14:textId="338BD751" w:rsidR="00FC206D" w:rsidRPr="00D85F8A" w:rsidRDefault="00A54B8F" w:rsidP="00FC206D">
            <w:pPr>
              <w:jc w:val="center"/>
              <w:rPr>
                <w:rFonts w:ascii="Century Gothic" w:hAnsi="Century Gothic"/>
                <w:color w:val="7030A0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The Iron Man – </w:t>
            </w:r>
            <w:r w:rsidRPr="00FC206D">
              <w:rPr>
                <w:rFonts w:ascii="Century Gothic" w:hAnsi="Century Gothic"/>
                <w:color w:val="BF8F00" w:themeColor="accent4" w:themeShade="BF"/>
                <w:sz w:val="18"/>
                <w:szCs w:val="18"/>
              </w:rPr>
              <w:t>Fiction (Sci-fi)</w:t>
            </w:r>
            <w:r w:rsidR="00D85F8A" w:rsidRPr="00FC206D">
              <w:rPr>
                <w:rFonts w:ascii="Century Gothic" w:hAnsi="Century Gothic"/>
                <w:color w:val="BF8F00" w:themeColor="accent4" w:themeShade="BF"/>
                <w:sz w:val="18"/>
                <w:szCs w:val="18"/>
              </w:rPr>
              <w:t xml:space="preserve"> </w:t>
            </w:r>
            <w:r w:rsidR="00D85F8A" w:rsidRPr="00D85F8A">
              <w:rPr>
                <w:rFonts w:ascii="Century Gothic" w:hAnsi="Century Gothic"/>
                <w:color w:val="7030A0"/>
                <w:sz w:val="18"/>
                <w:szCs w:val="18"/>
              </w:rPr>
              <w:t>Link to Electricity and Sound</w:t>
            </w:r>
          </w:p>
          <w:p w14:paraId="138A87FA" w14:textId="7EC6C548" w:rsidR="00D85F8A" w:rsidRDefault="003C733E" w:rsidP="003C733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Newspaper Archaeology Roman coins – </w:t>
            </w:r>
            <w:r w:rsidRPr="003C733E">
              <w:rPr>
                <w:rFonts w:ascii="Century Gothic" w:hAnsi="Century Gothic"/>
                <w:color w:val="BF8F00" w:themeColor="accent4" w:themeShade="BF"/>
                <w:sz w:val="18"/>
                <w:szCs w:val="18"/>
              </w:rPr>
              <w:t>Chronological report</w:t>
            </w:r>
            <w:r>
              <w:rPr>
                <w:rFonts w:ascii="Century Gothic" w:hAnsi="Century Gothic"/>
                <w:color w:val="BF8F00" w:themeColor="accent4" w:themeShade="BF"/>
                <w:sz w:val="18"/>
                <w:szCs w:val="18"/>
              </w:rPr>
              <w:t xml:space="preserve"> </w:t>
            </w:r>
            <w:r w:rsidRPr="003C733E">
              <w:rPr>
                <w:rFonts w:ascii="Century Gothic" w:hAnsi="Century Gothic"/>
                <w:color w:val="7030A0"/>
                <w:sz w:val="18"/>
                <w:szCs w:val="18"/>
              </w:rPr>
              <w:t>Link to Romans</w:t>
            </w:r>
          </w:p>
        </w:tc>
        <w:tc>
          <w:tcPr>
            <w:tcW w:w="4714" w:type="dxa"/>
            <w:gridSpan w:val="2"/>
          </w:tcPr>
          <w:p w14:paraId="13DDFD98" w14:textId="77777777" w:rsidR="003C733E" w:rsidRDefault="003C733E" w:rsidP="003C733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eastAsia="Calibri" w:hAnsi="Century Gothic" w:cs="Calibri"/>
                <w:color w:val="000000" w:themeColor="text1"/>
                <w:sz w:val="18"/>
                <w:szCs w:val="24"/>
              </w:rPr>
              <w:t xml:space="preserve">The whale – </w:t>
            </w:r>
            <w:r w:rsidRPr="00FC206D">
              <w:rPr>
                <w:rFonts w:ascii="Century Gothic" w:eastAsia="Calibri" w:hAnsi="Century Gothic" w:cs="Calibri"/>
                <w:color w:val="BF8F00" w:themeColor="accent4" w:themeShade="BF"/>
                <w:sz w:val="18"/>
                <w:szCs w:val="24"/>
              </w:rPr>
              <w:t xml:space="preserve">Fiction (Mystery) </w:t>
            </w:r>
            <w:r w:rsidRPr="00FC206D">
              <w:rPr>
                <w:rFonts w:ascii="Century Gothic" w:eastAsia="Calibri" w:hAnsi="Century Gothic" w:cs="Calibri"/>
                <w:color w:val="7030A0"/>
                <w:sz w:val="18"/>
                <w:szCs w:val="24"/>
              </w:rPr>
              <w:t>Link to Living things: Previous unit</w:t>
            </w:r>
          </w:p>
          <w:p w14:paraId="492D98E7" w14:textId="77777777" w:rsidR="003C733E" w:rsidRDefault="003C733E" w:rsidP="003C733E">
            <w:pPr>
              <w:jc w:val="center"/>
              <w:rPr>
                <w:rFonts w:ascii="Century Gothic" w:hAnsi="Century Gothic"/>
                <w:color w:val="92D050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Holiday Brochure: Sicily – </w:t>
            </w:r>
            <w:r w:rsidRPr="00FC206D">
              <w:rPr>
                <w:rFonts w:ascii="Century Gothic" w:hAnsi="Century Gothic"/>
                <w:color w:val="BF8F00" w:themeColor="accent4" w:themeShade="BF"/>
                <w:sz w:val="18"/>
                <w:szCs w:val="18"/>
              </w:rPr>
              <w:t xml:space="preserve">Persuasive text </w:t>
            </w:r>
            <w:r w:rsidRPr="00D85F8A">
              <w:rPr>
                <w:rFonts w:ascii="Century Gothic" w:hAnsi="Century Gothic"/>
                <w:color w:val="7030A0"/>
                <w:sz w:val="18"/>
                <w:szCs w:val="18"/>
              </w:rPr>
              <w:t>(Link to Romans)</w:t>
            </w:r>
          </w:p>
          <w:p w14:paraId="6DFFF366" w14:textId="1276E848" w:rsidR="00A54B8F" w:rsidRDefault="00A54B8F" w:rsidP="00373C6C">
            <w:pPr>
              <w:widowControl w:val="0"/>
              <w:jc w:val="center"/>
              <w:rPr>
                <w:rFonts w:ascii="Century Gothic" w:eastAsia="Calibri" w:hAnsi="Century Gothic" w:cs="Calibri"/>
                <w:color w:val="000000" w:themeColor="text1"/>
                <w:sz w:val="18"/>
                <w:szCs w:val="24"/>
              </w:rPr>
            </w:pPr>
            <w:r>
              <w:rPr>
                <w:rFonts w:ascii="Century Gothic" w:eastAsia="Calibri" w:hAnsi="Century Gothic" w:cs="Calibri"/>
                <w:color w:val="000000" w:themeColor="text1"/>
                <w:sz w:val="18"/>
                <w:szCs w:val="24"/>
              </w:rPr>
              <w:t xml:space="preserve">Digestion - </w:t>
            </w:r>
            <w:r w:rsidRPr="00FC206D">
              <w:rPr>
                <w:rFonts w:ascii="Century Gothic" w:eastAsia="Calibri" w:hAnsi="Century Gothic" w:cs="Calibri"/>
                <w:color w:val="BF8F00" w:themeColor="accent4" w:themeShade="BF"/>
                <w:sz w:val="18"/>
                <w:szCs w:val="24"/>
              </w:rPr>
              <w:t>Explanation text</w:t>
            </w:r>
            <w:r w:rsidR="00FC206D">
              <w:rPr>
                <w:rFonts w:ascii="Century Gothic" w:eastAsia="Calibri" w:hAnsi="Century Gothic" w:cs="Calibri"/>
                <w:color w:val="BF8F00" w:themeColor="accent4" w:themeShade="BF"/>
                <w:sz w:val="18"/>
                <w:szCs w:val="24"/>
              </w:rPr>
              <w:t xml:space="preserve"> </w:t>
            </w:r>
            <w:r w:rsidR="00FC206D" w:rsidRPr="00FC206D">
              <w:rPr>
                <w:rFonts w:ascii="Century Gothic" w:eastAsia="Calibri" w:hAnsi="Century Gothic" w:cs="Calibri"/>
                <w:color w:val="7030A0"/>
                <w:sz w:val="18"/>
                <w:szCs w:val="24"/>
              </w:rPr>
              <w:t>Link to Digestion</w:t>
            </w:r>
          </w:p>
          <w:p w14:paraId="0BE42DB0" w14:textId="579F8E70" w:rsidR="00A54B8F" w:rsidRDefault="00A54B8F" w:rsidP="00373C6C">
            <w:pPr>
              <w:widowControl w:val="0"/>
              <w:jc w:val="center"/>
              <w:rPr>
                <w:rFonts w:ascii="Century Gothic" w:eastAsia="Calibri" w:hAnsi="Century Gothic" w:cs="Calibri"/>
                <w:color w:val="000000" w:themeColor="text1"/>
                <w:sz w:val="18"/>
                <w:szCs w:val="24"/>
              </w:rPr>
            </w:pPr>
            <w:r>
              <w:rPr>
                <w:rFonts w:ascii="Century Gothic" w:eastAsia="Calibri" w:hAnsi="Century Gothic" w:cs="Calibri"/>
                <w:color w:val="000000" w:themeColor="text1"/>
                <w:sz w:val="18"/>
                <w:szCs w:val="24"/>
              </w:rPr>
              <w:t xml:space="preserve">The Great </w:t>
            </w:r>
            <w:proofErr w:type="spellStart"/>
            <w:r>
              <w:rPr>
                <w:rFonts w:ascii="Century Gothic" w:eastAsia="Calibri" w:hAnsi="Century Gothic" w:cs="Calibri"/>
                <w:color w:val="000000" w:themeColor="text1"/>
                <w:sz w:val="18"/>
                <w:szCs w:val="24"/>
              </w:rPr>
              <w:t>Chocoplot</w:t>
            </w:r>
            <w:proofErr w:type="spellEnd"/>
            <w:r>
              <w:rPr>
                <w:rFonts w:ascii="Century Gothic" w:eastAsia="Calibri" w:hAnsi="Century Gothic" w:cs="Calibri"/>
                <w:color w:val="000000" w:themeColor="text1"/>
                <w:sz w:val="18"/>
                <w:szCs w:val="24"/>
              </w:rPr>
              <w:t xml:space="preserve"> – </w:t>
            </w:r>
            <w:r w:rsidRPr="00FC206D">
              <w:rPr>
                <w:rFonts w:ascii="Century Gothic" w:eastAsia="Calibri" w:hAnsi="Century Gothic" w:cs="Calibri"/>
                <w:color w:val="BF8F00" w:themeColor="accent4" w:themeShade="BF"/>
                <w:sz w:val="18"/>
                <w:szCs w:val="24"/>
              </w:rPr>
              <w:t>Fiction</w:t>
            </w:r>
            <w:r w:rsidR="006F5D6D">
              <w:rPr>
                <w:rFonts w:ascii="Century Gothic" w:eastAsia="Calibri" w:hAnsi="Century Gothic" w:cs="Calibri"/>
                <w:color w:val="BF8F00" w:themeColor="accent4" w:themeShade="BF"/>
                <w:sz w:val="18"/>
                <w:szCs w:val="24"/>
              </w:rPr>
              <w:t xml:space="preserve"> </w:t>
            </w:r>
            <w:r w:rsidR="006F5D6D" w:rsidRPr="006F5D6D">
              <w:rPr>
                <w:rFonts w:ascii="Century Gothic" w:eastAsia="Calibri" w:hAnsi="Century Gothic" w:cs="Calibri"/>
                <w:color w:val="7030A0"/>
                <w:sz w:val="18"/>
                <w:szCs w:val="24"/>
              </w:rPr>
              <w:t>Link to Maya</w:t>
            </w:r>
          </w:p>
          <w:p w14:paraId="448F409C" w14:textId="692CABB1" w:rsidR="00A54B8F" w:rsidRDefault="00A54B8F" w:rsidP="003C733E">
            <w:pPr>
              <w:jc w:val="center"/>
              <w:rPr>
                <w:rFonts w:ascii="Century Gothic" w:eastAsia="Calibri" w:hAnsi="Century Gothic" w:cs="Calibri"/>
                <w:color w:val="000000" w:themeColor="text1"/>
                <w:sz w:val="18"/>
                <w:szCs w:val="24"/>
              </w:rPr>
            </w:pPr>
          </w:p>
        </w:tc>
      </w:tr>
      <w:tr w:rsidR="00C24CD7" w:rsidRPr="001D1704" w14:paraId="6F4D96AC" w14:textId="77777777" w:rsidTr="002B7AC7">
        <w:trPr>
          <w:trHeight w:val="237"/>
        </w:trPr>
        <w:tc>
          <w:tcPr>
            <w:tcW w:w="1775" w:type="dxa"/>
          </w:tcPr>
          <w:p w14:paraId="4A2A302C" w14:textId="1AE7F4ED" w:rsidR="00C24CD7" w:rsidRDefault="00C24CD7" w:rsidP="00373C6C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 xml:space="preserve">Maths </w:t>
            </w:r>
          </w:p>
        </w:tc>
        <w:tc>
          <w:tcPr>
            <w:tcW w:w="4399" w:type="dxa"/>
            <w:gridSpan w:val="2"/>
          </w:tcPr>
          <w:p w14:paraId="6F208C51" w14:textId="77777777" w:rsidR="00C24CD7" w:rsidRDefault="008967E0" w:rsidP="00373C6C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Place Value</w:t>
            </w:r>
          </w:p>
          <w:p w14:paraId="13430262" w14:textId="77777777" w:rsidR="008967E0" w:rsidRDefault="008967E0" w:rsidP="00373C6C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Addition and subtraction</w:t>
            </w:r>
          </w:p>
          <w:p w14:paraId="06A9A746" w14:textId="77777777" w:rsidR="008967E0" w:rsidRDefault="008967E0" w:rsidP="00373C6C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Multiplication and division</w:t>
            </w:r>
          </w:p>
          <w:p w14:paraId="4F86EB6A" w14:textId="5963B8A5" w:rsidR="008967E0" w:rsidRDefault="008967E0" w:rsidP="00373C6C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Area</w:t>
            </w:r>
          </w:p>
        </w:tc>
        <w:tc>
          <w:tcPr>
            <w:tcW w:w="4411" w:type="dxa"/>
            <w:gridSpan w:val="2"/>
          </w:tcPr>
          <w:p w14:paraId="558D9F8E" w14:textId="77777777" w:rsidR="00C24CD7" w:rsidRDefault="008967E0" w:rsidP="00373C6C">
            <w:pPr>
              <w:jc w:val="center"/>
              <w:rPr>
                <w:rFonts w:ascii="Century Gothic" w:eastAsia="Calibri" w:hAnsi="Century Gothic" w:cs="Calibri"/>
                <w:color w:val="000000" w:themeColor="text1"/>
                <w:sz w:val="18"/>
                <w:szCs w:val="24"/>
              </w:rPr>
            </w:pPr>
            <w:r>
              <w:rPr>
                <w:rFonts w:ascii="Century Gothic" w:eastAsia="Calibri" w:hAnsi="Century Gothic" w:cs="Calibri"/>
                <w:color w:val="000000" w:themeColor="text1"/>
                <w:sz w:val="18"/>
                <w:szCs w:val="24"/>
              </w:rPr>
              <w:t>Multiplication and division</w:t>
            </w:r>
          </w:p>
          <w:p w14:paraId="6C049476" w14:textId="77777777" w:rsidR="008967E0" w:rsidRDefault="008967E0" w:rsidP="00373C6C">
            <w:pPr>
              <w:jc w:val="center"/>
              <w:rPr>
                <w:rFonts w:ascii="Century Gothic" w:eastAsia="Calibri" w:hAnsi="Century Gothic" w:cs="Calibri"/>
                <w:color w:val="000000" w:themeColor="text1"/>
                <w:sz w:val="18"/>
                <w:szCs w:val="24"/>
              </w:rPr>
            </w:pPr>
            <w:r>
              <w:rPr>
                <w:rFonts w:ascii="Century Gothic" w:eastAsia="Calibri" w:hAnsi="Century Gothic" w:cs="Calibri"/>
                <w:color w:val="000000" w:themeColor="text1"/>
                <w:sz w:val="18"/>
                <w:szCs w:val="24"/>
              </w:rPr>
              <w:t>Length and perimeter</w:t>
            </w:r>
          </w:p>
          <w:p w14:paraId="3CB69635" w14:textId="77777777" w:rsidR="008967E0" w:rsidRDefault="008967E0" w:rsidP="00373C6C">
            <w:pPr>
              <w:jc w:val="center"/>
              <w:rPr>
                <w:rFonts w:ascii="Century Gothic" w:eastAsia="Calibri" w:hAnsi="Century Gothic" w:cs="Calibri"/>
                <w:color w:val="000000" w:themeColor="text1"/>
                <w:sz w:val="18"/>
                <w:szCs w:val="24"/>
              </w:rPr>
            </w:pPr>
            <w:r>
              <w:rPr>
                <w:rFonts w:ascii="Century Gothic" w:eastAsia="Calibri" w:hAnsi="Century Gothic" w:cs="Calibri"/>
                <w:color w:val="000000" w:themeColor="text1"/>
                <w:sz w:val="18"/>
                <w:szCs w:val="24"/>
              </w:rPr>
              <w:t>Fractions</w:t>
            </w:r>
          </w:p>
          <w:p w14:paraId="06021CC6" w14:textId="75C4F599" w:rsidR="008967E0" w:rsidRDefault="008967E0" w:rsidP="00373C6C">
            <w:pPr>
              <w:jc w:val="center"/>
              <w:rPr>
                <w:rFonts w:ascii="Century Gothic" w:eastAsia="Calibri" w:hAnsi="Century Gothic" w:cs="Calibri"/>
                <w:color w:val="000000" w:themeColor="text1"/>
                <w:sz w:val="18"/>
                <w:szCs w:val="24"/>
              </w:rPr>
            </w:pPr>
            <w:r>
              <w:rPr>
                <w:rFonts w:ascii="Century Gothic" w:eastAsia="Calibri" w:hAnsi="Century Gothic" w:cs="Calibri"/>
                <w:color w:val="000000" w:themeColor="text1"/>
                <w:sz w:val="18"/>
                <w:szCs w:val="24"/>
              </w:rPr>
              <w:t>Decimals</w:t>
            </w:r>
          </w:p>
        </w:tc>
        <w:tc>
          <w:tcPr>
            <w:tcW w:w="4714" w:type="dxa"/>
            <w:gridSpan w:val="2"/>
          </w:tcPr>
          <w:p w14:paraId="3D3B4720" w14:textId="77777777" w:rsidR="00C24CD7" w:rsidRDefault="008967E0" w:rsidP="00FC206D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Decimals</w:t>
            </w:r>
          </w:p>
          <w:p w14:paraId="3EF8C533" w14:textId="77777777" w:rsidR="008967E0" w:rsidRDefault="008967E0" w:rsidP="00FC206D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Money</w:t>
            </w:r>
          </w:p>
          <w:p w14:paraId="169F173C" w14:textId="77777777" w:rsidR="008967E0" w:rsidRDefault="008967E0" w:rsidP="00FC206D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Time</w:t>
            </w:r>
          </w:p>
          <w:p w14:paraId="20B5D3F8" w14:textId="77777777" w:rsidR="008967E0" w:rsidRDefault="008967E0" w:rsidP="00FC206D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Shape</w:t>
            </w:r>
          </w:p>
          <w:p w14:paraId="5696E147" w14:textId="77777777" w:rsidR="008967E0" w:rsidRDefault="008967E0" w:rsidP="00FC206D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Statistics</w:t>
            </w:r>
          </w:p>
          <w:p w14:paraId="1A16948D" w14:textId="2613B28A" w:rsidR="008967E0" w:rsidRDefault="008967E0" w:rsidP="00FC206D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Position and Direction</w:t>
            </w:r>
          </w:p>
        </w:tc>
      </w:tr>
      <w:bookmarkEnd w:id="0"/>
    </w:tbl>
    <w:p w14:paraId="7E87D6D8" w14:textId="264C5466" w:rsidR="00647140" w:rsidRDefault="00647140" w:rsidP="004A1DFD">
      <w:pPr>
        <w:rPr>
          <w:rFonts w:ascii="Century Gothic" w:hAnsi="Century Gothic"/>
          <w:sz w:val="40"/>
        </w:rPr>
      </w:pPr>
    </w:p>
    <w:p w14:paraId="594EA0F9" w14:textId="38825B15" w:rsidR="004A1DFD" w:rsidRDefault="004A1DFD" w:rsidP="004A1DFD">
      <w:pPr>
        <w:rPr>
          <w:rFonts w:ascii="Century Gothic" w:hAnsi="Century Gothic"/>
          <w:sz w:val="40"/>
        </w:rPr>
      </w:pPr>
    </w:p>
    <w:p w14:paraId="45B9E1E3" w14:textId="5A7712AE" w:rsidR="00BC43D5" w:rsidRPr="003C733E" w:rsidRDefault="00BC43D5" w:rsidP="00BC43D5">
      <w:pPr>
        <w:spacing w:before="17" w:after="0" w:line="240" w:lineRule="auto"/>
        <w:rPr>
          <w:rFonts w:ascii="Century Gothic" w:eastAsia="Times New Roman" w:hAnsi="Century Gothic" w:cs="Times New Roman"/>
          <w:sz w:val="16"/>
          <w:szCs w:val="16"/>
          <w:lang w:eastAsia="en-GB"/>
        </w:rPr>
      </w:pPr>
    </w:p>
    <w:p w14:paraId="7BECFA4F" w14:textId="77777777" w:rsidR="004A1DFD" w:rsidRPr="00647140" w:rsidRDefault="004A1DFD" w:rsidP="004A1DFD">
      <w:pPr>
        <w:rPr>
          <w:rFonts w:ascii="Century Gothic" w:hAnsi="Century Gothic"/>
          <w:sz w:val="40"/>
        </w:rPr>
      </w:pPr>
    </w:p>
    <w:sectPr w:rsidR="004A1DFD" w:rsidRPr="00647140" w:rsidSect="001D170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851" w:right="820" w:bottom="567" w:left="709" w:header="708" w:footer="708" w:gutter="0"/>
      <w:pgBorders w:offsetFrom="page">
        <w:top w:val="thinThickSmallGap" w:sz="24" w:space="24" w:color="0070C0"/>
        <w:left w:val="thinThickSmallGap" w:sz="24" w:space="24" w:color="0070C0"/>
        <w:bottom w:val="thickThinSmallGap" w:sz="24" w:space="24" w:color="0070C0"/>
        <w:right w:val="thickThinSmallGap" w:sz="24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8147F3" w14:textId="77777777" w:rsidR="00925929" w:rsidRDefault="00925929" w:rsidP="001D1704">
      <w:pPr>
        <w:spacing w:after="0" w:line="240" w:lineRule="auto"/>
      </w:pPr>
      <w:r>
        <w:separator/>
      </w:r>
    </w:p>
  </w:endnote>
  <w:endnote w:type="continuationSeparator" w:id="0">
    <w:p w14:paraId="0118B2DA" w14:textId="77777777" w:rsidR="00925929" w:rsidRDefault="00925929" w:rsidP="001D1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Questrial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EEDE6F" w14:textId="77777777" w:rsidR="00117B1C" w:rsidRDefault="00117B1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81FD8A" w14:textId="77777777" w:rsidR="00117B1C" w:rsidRDefault="00117B1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FBBAF9" w14:textId="77777777" w:rsidR="00117B1C" w:rsidRDefault="00117B1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602F61" w14:textId="77777777" w:rsidR="00925929" w:rsidRDefault="00925929" w:rsidP="001D1704">
      <w:pPr>
        <w:spacing w:after="0" w:line="240" w:lineRule="auto"/>
      </w:pPr>
      <w:r>
        <w:separator/>
      </w:r>
    </w:p>
  </w:footnote>
  <w:footnote w:type="continuationSeparator" w:id="0">
    <w:p w14:paraId="36ECDA73" w14:textId="77777777" w:rsidR="00925929" w:rsidRDefault="00925929" w:rsidP="001D1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0D283C" w14:textId="77777777" w:rsidR="00117B1C" w:rsidRDefault="00117B1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195100" w14:textId="7A1462C3" w:rsidR="00117B1C" w:rsidRDefault="00117B1C" w:rsidP="00117B1C">
    <w:pPr>
      <w:pStyle w:val="Header"/>
      <w:jc w:val="center"/>
    </w:pPr>
    <w:r>
      <w:rPr>
        <w:noProof/>
      </w:rPr>
      <w:drawing>
        <wp:anchor distT="0" distB="0" distL="114300" distR="114300" simplePos="0" relativeHeight="251661312" behindDoc="0" locked="0" layoutInCell="1" allowOverlap="1" wp14:anchorId="4AF73718" wp14:editId="35E15132">
          <wp:simplePos x="0" y="0"/>
          <wp:positionH relativeFrom="column">
            <wp:posOffset>9134475</wp:posOffset>
          </wp:positionH>
          <wp:positionV relativeFrom="paragraph">
            <wp:posOffset>8890</wp:posOffset>
          </wp:positionV>
          <wp:extent cx="419100" cy="521319"/>
          <wp:effectExtent l="0" t="0" r="0" b="0"/>
          <wp:wrapSquare wrapText="bothSides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9100" cy="5213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7572DD24" wp14:editId="51E06DFC">
          <wp:simplePos x="0" y="0"/>
          <wp:positionH relativeFrom="column">
            <wp:posOffset>171450</wp:posOffset>
          </wp:positionH>
          <wp:positionV relativeFrom="paragraph">
            <wp:posOffset>8890</wp:posOffset>
          </wp:positionV>
          <wp:extent cx="419100" cy="521319"/>
          <wp:effectExtent l="0" t="0" r="0" b="0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9100" cy="5213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 Gothic" w:hAnsi="Century Gothic"/>
        <w:sz w:val="40"/>
      </w:rPr>
      <w:t xml:space="preserve">Putteridge curriculum overview – Year </w:t>
    </w:r>
    <w:r>
      <w:rPr>
        <w:rFonts w:ascii="Century Gothic" w:hAnsi="Century Gothic"/>
        <w:sz w:val="40"/>
      </w:rPr>
      <w:t>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F1A7B6" w14:textId="77777777" w:rsidR="00117B1C" w:rsidRDefault="00117B1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BD796E"/>
    <w:multiLevelType w:val="hybridMultilevel"/>
    <w:tmpl w:val="81AC160A"/>
    <w:lvl w:ilvl="0" w:tplc="0809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1" w15:restartNumberingAfterBreak="0">
    <w:nsid w:val="3F7B234D"/>
    <w:multiLevelType w:val="hybridMultilevel"/>
    <w:tmpl w:val="F9142E6A"/>
    <w:lvl w:ilvl="0" w:tplc="08090001">
      <w:start w:val="1"/>
      <w:numFmt w:val="bullet"/>
      <w:lvlText w:val=""/>
      <w:lvlJc w:val="left"/>
      <w:pPr>
        <w:ind w:left="83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5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7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9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1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3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5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7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9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13A3"/>
    <w:rsid w:val="00034088"/>
    <w:rsid w:val="000960A8"/>
    <w:rsid w:val="000B566A"/>
    <w:rsid w:val="000D14A5"/>
    <w:rsid w:val="00117B1C"/>
    <w:rsid w:val="00130314"/>
    <w:rsid w:val="001D1704"/>
    <w:rsid w:val="00276734"/>
    <w:rsid w:val="00293030"/>
    <w:rsid w:val="002B7AC7"/>
    <w:rsid w:val="00330D34"/>
    <w:rsid w:val="00363637"/>
    <w:rsid w:val="0036500F"/>
    <w:rsid w:val="00373C6C"/>
    <w:rsid w:val="003C733E"/>
    <w:rsid w:val="0040585E"/>
    <w:rsid w:val="00420446"/>
    <w:rsid w:val="0047799A"/>
    <w:rsid w:val="004A1DFD"/>
    <w:rsid w:val="004F5575"/>
    <w:rsid w:val="00500166"/>
    <w:rsid w:val="00515E9F"/>
    <w:rsid w:val="00520675"/>
    <w:rsid w:val="005420B8"/>
    <w:rsid w:val="00597452"/>
    <w:rsid w:val="005F2ADE"/>
    <w:rsid w:val="00626611"/>
    <w:rsid w:val="00642AB0"/>
    <w:rsid w:val="00647140"/>
    <w:rsid w:val="00695E21"/>
    <w:rsid w:val="006B3719"/>
    <w:rsid w:val="006C1FC5"/>
    <w:rsid w:val="006F5D6D"/>
    <w:rsid w:val="007378D7"/>
    <w:rsid w:val="0075274A"/>
    <w:rsid w:val="00755A9E"/>
    <w:rsid w:val="007B4497"/>
    <w:rsid w:val="008048A8"/>
    <w:rsid w:val="00832BE9"/>
    <w:rsid w:val="008967E0"/>
    <w:rsid w:val="008A2E72"/>
    <w:rsid w:val="008B2AAB"/>
    <w:rsid w:val="00925929"/>
    <w:rsid w:val="009264C9"/>
    <w:rsid w:val="00932336"/>
    <w:rsid w:val="00943959"/>
    <w:rsid w:val="00960733"/>
    <w:rsid w:val="00962762"/>
    <w:rsid w:val="009A37BC"/>
    <w:rsid w:val="009D24A4"/>
    <w:rsid w:val="009D7496"/>
    <w:rsid w:val="00A54B8F"/>
    <w:rsid w:val="00A71240"/>
    <w:rsid w:val="00A977AB"/>
    <w:rsid w:val="00AA2FBF"/>
    <w:rsid w:val="00AB358A"/>
    <w:rsid w:val="00AC0402"/>
    <w:rsid w:val="00B05BF2"/>
    <w:rsid w:val="00B10C5D"/>
    <w:rsid w:val="00B1715F"/>
    <w:rsid w:val="00B21814"/>
    <w:rsid w:val="00B73CC6"/>
    <w:rsid w:val="00B86C5B"/>
    <w:rsid w:val="00BC43D5"/>
    <w:rsid w:val="00C24CD7"/>
    <w:rsid w:val="00CA4C4C"/>
    <w:rsid w:val="00D413A3"/>
    <w:rsid w:val="00D42F29"/>
    <w:rsid w:val="00D75A27"/>
    <w:rsid w:val="00D85F8A"/>
    <w:rsid w:val="00DF077C"/>
    <w:rsid w:val="00E27EED"/>
    <w:rsid w:val="00E63DF2"/>
    <w:rsid w:val="00E73C94"/>
    <w:rsid w:val="00E96A04"/>
    <w:rsid w:val="00EA6682"/>
    <w:rsid w:val="00EB326D"/>
    <w:rsid w:val="00EB4238"/>
    <w:rsid w:val="00EC1C39"/>
    <w:rsid w:val="00EE4EB2"/>
    <w:rsid w:val="00F15F4F"/>
    <w:rsid w:val="00F84450"/>
    <w:rsid w:val="00FA52BE"/>
    <w:rsid w:val="00FB781D"/>
    <w:rsid w:val="00FC206D"/>
    <w:rsid w:val="00FF7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27D4DDB"/>
  <w15:chartTrackingRefBased/>
  <w15:docId w15:val="{D8425330-42EC-4A84-ABCE-C750F84A6A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471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5974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1D17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1704"/>
  </w:style>
  <w:style w:type="paragraph" w:styleId="Footer">
    <w:name w:val="footer"/>
    <w:basedOn w:val="Normal"/>
    <w:link w:val="FooterChar"/>
    <w:uiPriority w:val="99"/>
    <w:unhideWhenUsed/>
    <w:rsid w:val="001D17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1704"/>
  </w:style>
  <w:style w:type="paragraph" w:customStyle="1" w:styleId="TableParagraph">
    <w:name w:val="Table Paragraph"/>
    <w:basedOn w:val="Normal"/>
    <w:uiPriority w:val="1"/>
    <w:qFormat/>
    <w:rsid w:val="00330D3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72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61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56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8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01500D-A326-4180-8414-095CE20D8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698</Words>
  <Characters>3979</Characters>
  <Application>Microsoft Office Word</Application>
  <DocSecurity>4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Putteridge Primary School</Company>
  <LinksUpToDate>false</LinksUpToDate>
  <CharactersWithSpaces>4668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Chinnery</dc:creator>
  <cp:keywords/>
  <dc:description/>
  <cp:lastModifiedBy>Colin Pickard (Putteridge Primary)</cp:lastModifiedBy>
  <cp:revision>2</cp:revision>
  <cp:lastPrinted>2026-09-08T10:55:00Z</cp:lastPrinted>
  <dcterms:created xsi:type="dcterms:W3CDTF">2026-09-09T07:18:00Z</dcterms:created>
  <dcterms:modified xsi:type="dcterms:W3CDTF">2026-09-09T07:18:00Z</dcterms:modified>
</cp:coreProperties>
</file>